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90" w:rsidRDefault="007F3089" w:rsidP="00537B55">
      <w:pPr>
        <w:spacing w:line="54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关于</w:t>
      </w:r>
      <w:r w:rsidR="003D648E">
        <w:rPr>
          <w:rFonts w:asciiTheme="majorEastAsia" w:eastAsiaTheme="majorEastAsia" w:hAnsiTheme="majorEastAsia" w:hint="eastAsia"/>
          <w:b/>
          <w:color w:val="000000" w:themeColor="text1"/>
          <w:sz w:val="44"/>
          <w:szCs w:val="44"/>
        </w:rPr>
        <w:t>《深圳经济特区绿色金融条例</w:t>
      </w:r>
    </w:p>
    <w:p w:rsidR="003D648E" w:rsidRDefault="003D648E" w:rsidP="00537B55">
      <w:pPr>
        <w:spacing w:line="54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（征求意见</w:t>
      </w:r>
      <w:r w:rsidR="007F3089">
        <w:rPr>
          <w:rFonts w:asciiTheme="majorEastAsia" w:eastAsiaTheme="majorEastAsia" w:hAnsiTheme="majorEastAsia" w:hint="eastAsia"/>
          <w:b/>
          <w:color w:val="000000" w:themeColor="text1"/>
          <w:sz w:val="44"/>
          <w:szCs w:val="44"/>
        </w:rPr>
        <w:t>稿</w:t>
      </w:r>
      <w:r>
        <w:rPr>
          <w:rFonts w:asciiTheme="majorEastAsia" w:eastAsiaTheme="majorEastAsia" w:hAnsiTheme="majorEastAsia" w:hint="eastAsia"/>
          <w:b/>
          <w:color w:val="000000" w:themeColor="text1"/>
          <w:sz w:val="44"/>
          <w:szCs w:val="44"/>
        </w:rPr>
        <w:t>）》的说明</w:t>
      </w:r>
    </w:p>
    <w:p w:rsidR="003D648E" w:rsidRPr="007F3089" w:rsidRDefault="003D648E" w:rsidP="00537B55">
      <w:pPr>
        <w:spacing w:line="540" w:lineRule="exact"/>
        <w:rPr>
          <w:rFonts w:ascii="宋体"/>
          <w:b/>
          <w:bCs/>
          <w:color w:val="000000"/>
          <w:sz w:val="32"/>
          <w:szCs w:val="32"/>
        </w:rPr>
      </w:pPr>
    </w:p>
    <w:p w:rsidR="003D648E" w:rsidRPr="007F3089" w:rsidRDefault="003D648E" w:rsidP="00537B55">
      <w:pPr>
        <w:pStyle w:val="a5"/>
        <w:shd w:val="clear" w:color="auto" w:fill="FFFFFF"/>
        <w:spacing w:before="0" w:beforeAutospacing="0" w:after="0" w:afterAutospacing="0"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为了推动我市绿色金融发展，规范绿色金融行为，提升绿色金融服务实体经济能力，促进经济社会可持续发展，</w:t>
      </w:r>
      <w:r w:rsidR="007F3089">
        <w:rPr>
          <w:rFonts w:ascii="仿宋_GB2312" w:eastAsia="仿宋_GB2312" w:hint="eastAsia"/>
          <w:color w:val="000000" w:themeColor="text1"/>
          <w:sz w:val="32"/>
        </w:rPr>
        <w:t>市人大常委会预算工委</w:t>
      </w:r>
      <w:r>
        <w:rPr>
          <w:rFonts w:ascii="仿宋_GB2312" w:eastAsia="仿宋_GB2312" w:hint="eastAsia"/>
          <w:color w:val="000000" w:themeColor="text1"/>
          <w:sz w:val="32"/>
          <w:szCs w:val="32"/>
        </w:rPr>
        <w:t>组织起草了《深圳经济特区绿色金融发展条例（草案）》（以下简称《条例（草案）》）</w:t>
      </w:r>
      <w:r>
        <w:rPr>
          <w:rFonts w:ascii="仿宋_GB2312" w:eastAsia="仿宋_GB2312" w:hint="eastAsia"/>
          <w:color w:val="000000" w:themeColor="text1"/>
          <w:sz w:val="32"/>
        </w:rPr>
        <w:t>，</w:t>
      </w:r>
      <w:r w:rsidRPr="003D648E">
        <w:rPr>
          <w:rFonts w:ascii="仿宋_GB2312" w:eastAsia="仿宋_GB2312" w:hint="eastAsia"/>
          <w:color w:val="000000" w:themeColor="text1"/>
          <w:sz w:val="32"/>
        </w:rPr>
        <w:t>经市六届人大常委会第四十二次会议第一次审议</w:t>
      </w:r>
      <w:r w:rsidR="007F3089">
        <w:rPr>
          <w:rFonts w:ascii="仿宋_GB2312" w:eastAsia="仿宋_GB2312" w:hint="eastAsia"/>
          <w:color w:val="000000" w:themeColor="text1"/>
          <w:sz w:val="32"/>
        </w:rPr>
        <w:t>后，市人大常委会法工委会同预算工委、市地方金融监管局和深圳排放权交易所对《草案》进行了修改，形成了</w:t>
      </w:r>
      <w:r w:rsidR="007F3089" w:rsidRPr="007F3089">
        <w:rPr>
          <w:rFonts w:ascii="仿宋_GB2312" w:eastAsia="仿宋_GB2312" w:hint="eastAsia"/>
          <w:color w:val="000000" w:themeColor="text1"/>
          <w:sz w:val="32"/>
          <w:szCs w:val="32"/>
        </w:rPr>
        <w:t>《深圳经济特区绿色金融条例（征求意见稿）》</w:t>
      </w:r>
      <w:r w:rsidR="007F3089">
        <w:rPr>
          <w:rFonts w:ascii="仿宋_GB2312" w:eastAsia="仿宋_GB2312" w:hint="eastAsia"/>
          <w:color w:val="000000" w:themeColor="text1"/>
          <w:sz w:val="32"/>
          <w:szCs w:val="32"/>
        </w:rPr>
        <w:t>（以下简称《征求意见稿》），现就《征求意见稿》说明如下：</w:t>
      </w:r>
    </w:p>
    <w:p w:rsidR="003D648E" w:rsidRDefault="003D648E" w:rsidP="00537B55">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一、立法的必要性</w:t>
      </w:r>
    </w:p>
    <w:p w:rsidR="003D648E" w:rsidRPr="00112218" w:rsidRDefault="00537B55" w:rsidP="00537B55">
      <w:pPr>
        <w:spacing w:line="540" w:lineRule="exact"/>
        <w:ind w:firstLineChars="200" w:firstLine="640"/>
        <w:rPr>
          <w:rFonts w:ascii="楷体" w:eastAsia="楷体_GB2312" w:hAnsi="楷体"/>
          <w:color w:val="000000" w:themeColor="text1"/>
          <w:sz w:val="32"/>
          <w:szCs w:val="32"/>
        </w:rPr>
      </w:pPr>
      <w:r>
        <w:rPr>
          <w:rFonts w:ascii="楷体" w:eastAsia="楷体_GB2312" w:hAnsi="楷体" w:hint="eastAsia"/>
          <w:color w:val="000000" w:themeColor="text1"/>
          <w:sz w:val="32"/>
          <w:szCs w:val="32"/>
        </w:rPr>
        <w:t>（一）</w:t>
      </w:r>
      <w:r w:rsidR="00F510C7">
        <w:rPr>
          <w:rFonts w:ascii="楷体" w:eastAsia="楷体_GB2312" w:hAnsi="楷体" w:hint="eastAsia"/>
          <w:color w:val="000000" w:themeColor="text1"/>
          <w:sz w:val="32"/>
          <w:szCs w:val="32"/>
        </w:rPr>
        <w:t>是</w:t>
      </w:r>
      <w:r w:rsidR="003D648E" w:rsidRPr="00112218">
        <w:rPr>
          <w:rFonts w:ascii="楷体" w:eastAsia="楷体_GB2312" w:hAnsi="楷体" w:hint="eastAsia"/>
          <w:color w:val="000000" w:themeColor="text1"/>
          <w:sz w:val="32"/>
          <w:szCs w:val="32"/>
        </w:rPr>
        <w:t>贯彻</w:t>
      </w:r>
      <w:r w:rsidR="00F510C7">
        <w:rPr>
          <w:rFonts w:ascii="楷体" w:eastAsia="楷体_GB2312" w:hAnsi="楷体" w:hint="eastAsia"/>
          <w:color w:val="000000" w:themeColor="text1"/>
          <w:sz w:val="32"/>
          <w:szCs w:val="32"/>
        </w:rPr>
        <w:t>落实</w:t>
      </w:r>
      <w:r w:rsidR="003D648E" w:rsidRPr="00112218">
        <w:rPr>
          <w:rFonts w:ascii="楷体" w:eastAsia="楷体_GB2312" w:hAnsi="楷体" w:hint="eastAsia"/>
          <w:color w:val="000000" w:themeColor="text1"/>
          <w:sz w:val="32"/>
          <w:szCs w:val="32"/>
        </w:rPr>
        <w:t>习近平生态文明思想的需要</w:t>
      </w:r>
    </w:p>
    <w:p w:rsidR="003D648E" w:rsidRDefault="003D648E" w:rsidP="00537B55">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习近平同志为核心的党中央高度重视生态文明建设，提出“绿水青山就是金山银山”等一系列理论，形成了习近平生态文明思想。党的十九大报告提出：“建设生态文明是中华民族永续发展的千年大计”。绿色金融是绿色经济的重要支柱，是加强生态文明建设的金融保障。今年是“两山”理论发表15周年，市人大常委会开展绿色金融立法，是全面贯彻</w:t>
      </w:r>
      <w:bookmarkStart w:id="0" w:name="baidusnap3"/>
      <w:bookmarkEnd w:id="0"/>
      <w:r>
        <w:rPr>
          <w:rFonts w:ascii="仿宋_GB2312" w:eastAsia="仿宋_GB2312" w:hAnsi="仿宋" w:hint="eastAsia"/>
          <w:color w:val="000000" w:themeColor="text1"/>
          <w:sz w:val="32"/>
          <w:szCs w:val="32"/>
        </w:rPr>
        <w:t>落实习近平生态文明思想的具体举措，为推动我市绿色金融发展提供坚实的法制保障。</w:t>
      </w:r>
    </w:p>
    <w:p w:rsidR="003D648E" w:rsidRPr="00112218" w:rsidRDefault="00537B55" w:rsidP="00537B55">
      <w:pPr>
        <w:snapToGrid w:val="0"/>
        <w:spacing w:line="540" w:lineRule="exact"/>
        <w:ind w:firstLineChars="200" w:firstLine="640"/>
        <w:rPr>
          <w:rFonts w:ascii="楷体" w:eastAsia="楷体_GB2312" w:hAnsi="楷体" w:cs="楷体_GB2312"/>
          <w:color w:val="000000" w:themeColor="text1"/>
          <w:sz w:val="32"/>
          <w:szCs w:val="32"/>
        </w:rPr>
      </w:pPr>
      <w:r>
        <w:rPr>
          <w:rFonts w:ascii="楷体" w:eastAsia="楷体_GB2312" w:hAnsi="楷体" w:cs="楷体_GB2312" w:hint="eastAsia"/>
          <w:color w:val="000000" w:themeColor="text1"/>
          <w:sz w:val="32"/>
          <w:szCs w:val="32"/>
        </w:rPr>
        <w:t>（二）</w:t>
      </w:r>
      <w:r w:rsidR="00F510C7">
        <w:rPr>
          <w:rFonts w:ascii="楷体" w:eastAsia="楷体_GB2312" w:hAnsi="楷体" w:cs="楷体_GB2312" w:hint="eastAsia"/>
          <w:color w:val="000000" w:themeColor="text1"/>
          <w:sz w:val="32"/>
          <w:szCs w:val="32"/>
        </w:rPr>
        <w:t>是</w:t>
      </w:r>
      <w:r w:rsidR="003D648E" w:rsidRPr="00112218">
        <w:rPr>
          <w:rFonts w:ascii="楷体" w:eastAsia="楷体_GB2312" w:hAnsi="楷体" w:cs="楷体_GB2312" w:hint="eastAsia"/>
          <w:color w:val="000000" w:themeColor="text1"/>
          <w:sz w:val="32"/>
          <w:szCs w:val="32"/>
        </w:rPr>
        <w:t>落实“双区驱动”发展战略的需要</w:t>
      </w:r>
    </w:p>
    <w:p w:rsidR="003D648E" w:rsidRDefault="003D648E" w:rsidP="00537B55">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《粤港澳大湾区发展规划纲要》提出，“大力发展特色金融产业。”《中共中央国务院关于支持深圳建设中国特色社</w:t>
      </w:r>
      <w:r>
        <w:rPr>
          <w:rFonts w:ascii="仿宋_GB2312" w:eastAsia="仿宋_GB2312" w:hAnsi="仿宋" w:hint="eastAsia"/>
          <w:color w:val="000000" w:themeColor="text1"/>
          <w:sz w:val="32"/>
          <w:szCs w:val="32"/>
        </w:rPr>
        <w:lastRenderedPageBreak/>
        <w:t>会主义先行示范区的意见》赋予深圳“可持续发展先锋”的战略定位，要求深圳“在美丽湾区建设中走在前列，为落实联合国2030年可持续发展议程提供中国经验”，提出“大力发展绿色产业，促进绿色消费，发展绿色金融”。</w:t>
      </w:r>
      <w:bookmarkStart w:id="1" w:name="baidusnap7"/>
      <w:bookmarkEnd w:id="1"/>
      <w:r>
        <w:rPr>
          <w:rFonts w:ascii="仿宋_GB2312" w:eastAsia="仿宋_GB2312" w:hAnsi="仿宋" w:hint="eastAsia"/>
          <w:color w:val="000000" w:themeColor="text1"/>
          <w:sz w:val="32"/>
          <w:szCs w:val="32"/>
        </w:rPr>
        <w:t>当前，发展绿色金融已成为全球共识，前景广阔，但由于仍处于初期探索阶段，存在绿色</w:t>
      </w:r>
      <w:r>
        <w:rPr>
          <w:rFonts w:ascii="仿宋_GB2312" w:eastAsia="仿宋_GB2312" w:hAnsi="仿宋"/>
          <w:color w:val="000000" w:themeColor="text1"/>
          <w:sz w:val="32"/>
          <w:szCs w:val="32"/>
        </w:rPr>
        <w:t>金融</w:t>
      </w:r>
      <w:r>
        <w:rPr>
          <w:rFonts w:ascii="仿宋_GB2312" w:eastAsia="仿宋_GB2312" w:hAnsi="仿宋" w:hint="eastAsia"/>
          <w:color w:val="000000" w:themeColor="text1"/>
          <w:sz w:val="32"/>
          <w:szCs w:val="32"/>
        </w:rPr>
        <w:t>标准不统一、产品服务不完善、服务</w:t>
      </w:r>
      <w:r>
        <w:rPr>
          <w:rFonts w:ascii="仿宋_GB2312" w:eastAsia="仿宋_GB2312" w:hAnsi="仿宋"/>
          <w:color w:val="000000" w:themeColor="text1"/>
          <w:sz w:val="32"/>
          <w:szCs w:val="32"/>
        </w:rPr>
        <w:t>和监管措施不健全</w:t>
      </w:r>
      <w:r>
        <w:rPr>
          <w:rFonts w:ascii="仿宋_GB2312" w:eastAsia="仿宋_GB2312" w:hAnsi="仿宋" w:hint="eastAsia"/>
          <w:color w:val="000000" w:themeColor="text1"/>
          <w:sz w:val="32"/>
          <w:szCs w:val="32"/>
        </w:rPr>
        <w:t>等问题。市人大常委会运用特区立法权，在绿色金融立法方面大胆探索、先行先试，率先建立绿色金融法律体系，营造绿色金融发展的优良法治环境，促进我市经济社会可持续发展。</w:t>
      </w:r>
    </w:p>
    <w:p w:rsidR="003D648E" w:rsidRPr="00112218" w:rsidRDefault="00537B55" w:rsidP="00537B55">
      <w:pPr>
        <w:snapToGrid w:val="0"/>
        <w:spacing w:line="540" w:lineRule="exact"/>
        <w:ind w:firstLineChars="200" w:firstLine="640"/>
        <w:rPr>
          <w:rFonts w:ascii="楷体" w:eastAsia="楷体_GB2312" w:hAnsi="楷体" w:cs="楷体_GB2312"/>
          <w:color w:val="000000" w:themeColor="text1"/>
          <w:sz w:val="32"/>
          <w:szCs w:val="32"/>
        </w:rPr>
      </w:pPr>
      <w:r>
        <w:rPr>
          <w:rFonts w:ascii="楷体" w:eastAsia="楷体_GB2312" w:hAnsi="楷体" w:cs="楷体_GB2312" w:hint="eastAsia"/>
          <w:color w:val="000000" w:themeColor="text1"/>
          <w:sz w:val="32"/>
          <w:szCs w:val="32"/>
        </w:rPr>
        <w:t>（三）</w:t>
      </w:r>
      <w:r w:rsidR="00F510C7">
        <w:rPr>
          <w:rFonts w:ascii="楷体" w:eastAsia="楷体_GB2312" w:hAnsi="楷体" w:cs="楷体_GB2312" w:hint="eastAsia"/>
          <w:color w:val="000000" w:themeColor="text1"/>
          <w:sz w:val="32"/>
          <w:szCs w:val="32"/>
        </w:rPr>
        <w:t>是</w:t>
      </w:r>
      <w:r w:rsidR="003D648E" w:rsidRPr="00112218">
        <w:rPr>
          <w:rFonts w:ascii="楷体" w:eastAsia="楷体_GB2312" w:hAnsi="楷体" w:cs="楷体_GB2312" w:hint="eastAsia"/>
          <w:color w:val="000000" w:themeColor="text1"/>
          <w:sz w:val="32"/>
          <w:szCs w:val="32"/>
        </w:rPr>
        <w:t>构建绿色金融良好生态环境的需要</w:t>
      </w:r>
    </w:p>
    <w:p w:rsidR="003D648E" w:rsidRDefault="003D648E" w:rsidP="00537B55">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2017年中</w:t>
      </w:r>
      <w:r>
        <w:rPr>
          <w:rFonts w:ascii="仿宋_GB2312" w:eastAsia="仿宋_GB2312" w:hAnsi="仿宋"/>
          <w:color w:val="000000" w:themeColor="text1"/>
          <w:sz w:val="32"/>
          <w:szCs w:val="32"/>
        </w:rPr>
        <w:t>央</w:t>
      </w:r>
      <w:r>
        <w:rPr>
          <w:rFonts w:ascii="仿宋_GB2312" w:eastAsia="仿宋_GB2312" w:hAnsi="仿宋" w:hint="eastAsia"/>
          <w:color w:val="000000" w:themeColor="text1"/>
          <w:sz w:val="32"/>
          <w:szCs w:val="32"/>
        </w:rPr>
        <w:t>第五次金融工作会议要求“金融要把为实体经济服务作为出发点和落脚点，全面提升服务效率和水平”。绿色金融</w:t>
      </w:r>
      <w:r>
        <w:rPr>
          <w:rFonts w:ascii="仿宋_GB2312" w:eastAsia="仿宋_GB2312" w:hAnsi="仿宋"/>
          <w:color w:val="000000" w:themeColor="text1"/>
          <w:sz w:val="32"/>
          <w:szCs w:val="32"/>
        </w:rPr>
        <w:t>作为金融新领域，同样必须遵循</w:t>
      </w:r>
      <w:r>
        <w:rPr>
          <w:rFonts w:ascii="仿宋_GB2312" w:eastAsia="仿宋_GB2312" w:hAnsi="仿宋" w:hint="eastAsia"/>
          <w:color w:val="000000" w:themeColor="text1"/>
          <w:sz w:val="32"/>
          <w:szCs w:val="32"/>
        </w:rPr>
        <w:t>服务</w:t>
      </w:r>
      <w:r>
        <w:rPr>
          <w:rFonts w:ascii="仿宋_GB2312" w:eastAsia="仿宋_GB2312" w:hAnsi="仿宋"/>
          <w:color w:val="000000" w:themeColor="text1"/>
          <w:sz w:val="32"/>
          <w:szCs w:val="32"/>
        </w:rPr>
        <w:t>实体经济的根本要求。</w:t>
      </w:r>
      <w:r>
        <w:rPr>
          <w:rFonts w:ascii="仿宋_GB2312" w:eastAsia="仿宋_GB2312" w:hAnsi="仿宋" w:hint="eastAsia"/>
          <w:color w:val="000000" w:themeColor="text1"/>
          <w:sz w:val="32"/>
          <w:szCs w:val="32"/>
        </w:rPr>
        <w:t>近日，市政府向国务院提交了《深圳市建设国家绿色金融改革创新试验区总体方案》，提出“</w:t>
      </w:r>
      <w:r>
        <w:rPr>
          <w:rFonts w:ascii="仿宋_GB2312" w:eastAsia="仿宋_GB2312" w:hAnsi="仿宋"/>
          <w:color w:val="000000" w:themeColor="text1"/>
          <w:sz w:val="32"/>
          <w:szCs w:val="32"/>
        </w:rPr>
        <w:t>坚持</w:t>
      </w:r>
      <w:r>
        <w:rPr>
          <w:rFonts w:ascii="仿宋_GB2312" w:eastAsia="仿宋_GB2312" w:hAnsi="仿宋" w:hint="eastAsia"/>
          <w:color w:val="000000" w:themeColor="text1"/>
          <w:sz w:val="32"/>
          <w:szCs w:val="32"/>
        </w:rPr>
        <w:t>金融</w:t>
      </w:r>
      <w:r>
        <w:rPr>
          <w:rFonts w:ascii="仿宋_GB2312" w:eastAsia="仿宋_GB2312" w:hAnsi="仿宋"/>
          <w:color w:val="000000" w:themeColor="text1"/>
          <w:sz w:val="32"/>
          <w:szCs w:val="32"/>
        </w:rPr>
        <w:t>服务实体经济</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和“坚持商业可持续”是深圳发展绿色金融的原则。绿色金融发展初期需要政策支持，通过立法规定政府部门和金融监管机构的一系列服务和促进措施，将构建更加有利于新</w:t>
      </w:r>
      <w:r>
        <w:rPr>
          <w:rFonts w:ascii="仿宋_GB2312" w:eastAsia="仿宋_GB2312" w:hAnsi="仿宋"/>
          <w:color w:val="000000" w:themeColor="text1"/>
          <w:sz w:val="32"/>
          <w:szCs w:val="32"/>
        </w:rPr>
        <w:t>兴</w:t>
      </w:r>
      <w:r>
        <w:rPr>
          <w:rFonts w:ascii="仿宋_GB2312" w:eastAsia="仿宋_GB2312" w:hAnsi="仿宋" w:hint="eastAsia"/>
          <w:color w:val="000000" w:themeColor="text1"/>
          <w:sz w:val="32"/>
          <w:szCs w:val="32"/>
        </w:rPr>
        <w:t>绿色产业发展和传统产业绿色化的金融生态环境，激发金融机构、实体企业和第三方机构在绿色金融领域的主观能动性，降低绿色融资成本，</w:t>
      </w:r>
      <w:r w:rsidR="00F510C7">
        <w:rPr>
          <w:rFonts w:ascii="仿宋_GB2312" w:eastAsia="仿宋_GB2312" w:hAnsi="仿宋" w:hint="eastAsia"/>
          <w:color w:val="000000" w:themeColor="text1"/>
          <w:sz w:val="32"/>
          <w:szCs w:val="32"/>
        </w:rPr>
        <w:t>使</w:t>
      </w:r>
      <w:r>
        <w:rPr>
          <w:rFonts w:ascii="仿宋_GB2312" w:eastAsia="仿宋_GB2312" w:hAnsi="仿宋" w:hint="eastAsia"/>
          <w:color w:val="000000" w:themeColor="text1"/>
          <w:sz w:val="32"/>
          <w:szCs w:val="32"/>
        </w:rPr>
        <w:t>绿色金融有法可依、有章可循，</w:t>
      </w:r>
      <w:r w:rsidR="00F510C7">
        <w:rPr>
          <w:rFonts w:ascii="仿宋_GB2312" w:eastAsia="仿宋_GB2312" w:hAnsi="仿宋" w:hint="eastAsia"/>
          <w:color w:val="000000" w:themeColor="text1"/>
          <w:sz w:val="32"/>
          <w:szCs w:val="32"/>
        </w:rPr>
        <w:t>防范化解金融风险，保障绿色金融有序、健康发展，</w:t>
      </w:r>
      <w:r>
        <w:rPr>
          <w:rFonts w:ascii="仿宋_GB2312" w:eastAsia="仿宋_GB2312" w:hAnsi="仿宋" w:hint="eastAsia"/>
          <w:color w:val="000000" w:themeColor="text1"/>
          <w:sz w:val="32"/>
          <w:szCs w:val="32"/>
        </w:rPr>
        <w:t>推动我市金融业不断发展壮大</w:t>
      </w:r>
      <w:r w:rsidR="00F510C7">
        <w:rPr>
          <w:rFonts w:ascii="仿宋_GB2312" w:eastAsia="仿宋_GB2312" w:hAnsi="仿宋" w:hint="eastAsia"/>
          <w:color w:val="000000" w:themeColor="text1"/>
          <w:sz w:val="32"/>
          <w:szCs w:val="32"/>
        </w:rPr>
        <w:t>。</w:t>
      </w:r>
    </w:p>
    <w:p w:rsidR="003D648E" w:rsidRDefault="003D648E" w:rsidP="002E0723">
      <w:pPr>
        <w:adjustRightInd w:val="0"/>
        <w:snapToGrid w:val="0"/>
        <w:spacing w:line="540" w:lineRule="exact"/>
        <w:ind w:firstLineChars="200" w:firstLine="640"/>
        <w:rPr>
          <w:rFonts w:ascii="黑体" w:eastAsia="黑体" w:hAnsi="黑体" w:cs="仿宋_GB2312"/>
          <w:bCs/>
          <w:color w:val="000000" w:themeColor="text1"/>
          <w:sz w:val="32"/>
          <w:szCs w:val="32"/>
        </w:rPr>
      </w:pPr>
      <w:r>
        <w:rPr>
          <w:rFonts w:ascii="黑体" w:eastAsia="黑体" w:hAnsi="黑体" w:cs="宋体" w:hint="eastAsia"/>
          <w:color w:val="000000" w:themeColor="text1"/>
          <w:kern w:val="0"/>
          <w:sz w:val="32"/>
          <w:szCs w:val="32"/>
        </w:rPr>
        <w:t>二、</w:t>
      </w:r>
      <w:r>
        <w:rPr>
          <w:rFonts w:ascii="黑体" w:eastAsia="黑体" w:hAnsi="黑体" w:cs="仿宋_GB2312" w:hint="eastAsia"/>
          <w:bCs/>
          <w:color w:val="000000" w:themeColor="text1"/>
          <w:sz w:val="32"/>
          <w:szCs w:val="32"/>
        </w:rPr>
        <w:t>《</w:t>
      </w:r>
      <w:r w:rsidR="00112218">
        <w:rPr>
          <w:rFonts w:ascii="黑体" w:eastAsia="黑体" w:hAnsi="黑体" w:cs="仿宋_GB2312" w:hint="eastAsia"/>
          <w:bCs/>
          <w:color w:val="000000" w:themeColor="text1"/>
          <w:sz w:val="32"/>
          <w:szCs w:val="32"/>
        </w:rPr>
        <w:t>征求意见稿</w:t>
      </w:r>
      <w:r>
        <w:rPr>
          <w:rFonts w:ascii="黑体" w:eastAsia="黑体" w:hAnsi="黑体" w:cs="仿宋_GB2312" w:hint="eastAsia"/>
          <w:bCs/>
          <w:color w:val="000000" w:themeColor="text1"/>
          <w:sz w:val="32"/>
          <w:szCs w:val="32"/>
        </w:rPr>
        <w:t>》的主要内容</w:t>
      </w:r>
    </w:p>
    <w:p w:rsidR="00112218" w:rsidRDefault="00112218" w:rsidP="00537B55">
      <w:pPr>
        <w:snapToGrid w:val="0"/>
        <w:spacing w:line="540" w:lineRule="exact"/>
        <w:ind w:firstLineChars="200" w:firstLine="640"/>
        <w:rPr>
          <w:rFonts w:ascii="楷体" w:eastAsia="楷体_GB2312" w:hAnsi="楷体" w:cs="楷体_GB2312"/>
          <w:bCs/>
          <w:color w:val="000000" w:themeColor="text1"/>
          <w:sz w:val="32"/>
          <w:szCs w:val="32"/>
        </w:rPr>
      </w:pPr>
      <w:r>
        <w:rPr>
          <w:rFonts w:ascii="楷体" w:eastAsia="楷体_GB2312" w:hAnsi="楷体" w:cs="楷体_GB2312" w:hint="eastAsia"/>
          <w:bCs/>
          <w:color w:val="000000" w:themeColor="text1"/>
          <w:sz w:val="32"/>
          <w:szCs w:val="32"/>
        </w:rPr>
        <w:lastRenderedPageBreak/>
        <w:t>（一）</w:t>
      </w:r>
      <w:r w:rsidR="0063020C">
        <w:rPr>
          <w:rFonts w:ascii="楷体" w:eastAsia="楷体_GB2312" w:hAnsi="楷体" w:cs="楷体_GB2312" w:hint="eastAsia"/>
          <w:bCs/>
          <w:color w:val="000000" w:themeColor="text1"/>
          <w:sz w:val="32"/>
          <w:szCs w:val="32"/>
        </w:rPr>
        <w:t>明确</w:t>
      </w:r>
      <w:r>
        <w:rPr>
          <w:rFonts w:ascii="楷体" w:eastAsia="楷体_GB2312" w:hAnsi="楷体" w:cs="楷体_GB2312" w:hint="eastAsia"/>
          <w:bCs/>
          <w:color w:val="000000" w:themeColor="text1"/>
          <w:sz w:val="32"/>
          <w:szCs w:val="32"/>
        </w:rPr>
        <w:t>金融机构的社会责任</w:t>
      </w:r>
    </w:p>
    <w:p w:rsidR="00112218" w:rsidRPr="002E0723" w:rsidRDefault="002E0723" w:rsidP="002E0723">
      <w:pPr>
        <w:autoSpaceDE w:val="0"/>
        <w:spacing w:line="540" w:lineRule="exact"/>
        <w:ind w:firstLineChars="200" w:firstLine="640"/>
        <w:rPr>
          <w:rFonts w:ascii="仿宋_GB2312" w:eastAsia="仿宋_GB2312" w:hAnsi="楷体" w:cs="楷体_GB2312"/>
          <w:bCs/>
          <w:color w:val="000000" w:themeColor="text1"/>
          <w:sz w:val="32"/>
          <w:szCs w:val="32"/>
        </w:rPr>
      </w:pPr>
      <w:r>
        <w:rPr>
          <w:rFonts w:ascii="仿宋_GB2312" w:eastAsia="仿宋_GB2312" w:hAnsi="楷体" w:cs="楷体_GB2312" w:hint="eastAsia"/>
          <w:bCs/>
          <w:color w:val="000000" w:themeColor="text1"/>
          <w:sz w:val="32"/>
          <w:szCs w:val="32"/>
        </w:rPr>
        <w:t>《民法典》</w:t>
      </w:r>
      <w:r w:rsidRPr="002E0723">
        <w:rPr>
          <w:rFonts w:ascii="仿宋_GB2312" w:eastAsia="仿宋_GB2312" w:hAnsi="楷体" w:cs="楷体_GB2312" w:hint="eastAsia"/>
          <w:bCs/>
          <w:color w:val="000000" w:themeColor="text1"/>
          <w:sz w:val="32"/>
          <w:szCs w:val="32"/>
        </w:rPr>
        <w:t>第九条规定</w:t>
      </w:r>
      <w:r>
        <w:rPr>
          <w:rFonts w:ascii="仿宋_GB2312" w:eastAsia="仿宋_GB2312" w:hAnsi="楷体" w:cs="楷体_GB2312" w:hint="eastAsia"/>
          <w:bCs/>
          <w:color w:val="000000" w:themeColor="text1"/>
          <w:sz w:val="32"/>
          <w:szCs w:val="32"/>
        </w:rPr>
        <w:t>“</w:t>
      </w:r>
      <w:r w:rsidRPr="002E0723">
        <w:rPr>
          <w:rFonts w:ascii="仿宋_GB2312" w:eastAsia="仿宋_GB2312" w:hAnsi="楷体" w:cs="楷体_GB2312"/>
          <w:bCs/>
          <w:color w:val="000000" w:themeColor="text1"/>
          <w:sz w:val="32"/>
          <w:szCs w:val="32"/>
        </w:rPr>
        <w:t>民事主体从事民事活动，应当有利于节约资源、保护生态环境。</w:t>
      </w:r>
      <w:r>
        <w:rPr>
          <w:rFonts w:ascii="仿宋_GB2312" w:eastAsia="仿宋_GB2312" w:hAnsi="楷体" w:cs="楷体_GB2312" w:hint="eastAsia"/>
          <w:bCs/>
          <w:color w:val="000000" w:themeColor="text1"/>
          <w:sz w:val="32"/>
          <w:szCs w:val="32"/>
        </w:rPr>
        <w:t>”</w:t>
      </w:r>
      <w:r w:rsidR="00E2118A">
        <w:rPr>
          <w:rFonts w:ascii="仿宋_GB2312" w:eastAsia="仿宋_GB2312" w:hAnsi="楷体" w:cs="楷体_GB2312" w:hint="eastAsia"/>
          <w:bCs/>
          <w:color w:val="000000" w:themeColor="text1"/>
          <w:sz w:val="32"/>
          <w:szCs w:val="32"/>
        </w:rPr>
        <w:t>金融机构作为绿色金融的</w:t>
      </w:r>
      <w:r w:rsidR="00366BD9">
        <w:rPr>
          <w:rFonts w:ascii="仿宋_GB2312" w:eastAsia="仿宋_GB2312" w:hAnsi="楷体" w:cs="楷体_GB2312" w:hint="eastAsia"/>
          <w:bCs/>
          <w:color w:val="000000" w:themeColor="text1"/>
          <w:sz w:val="32"/>
          <w:szCs w:val="32"/>
        </w:rPr>
        <w:t>主要</w:t>
      </w:r>
      <w:r w:rsidR="00E2118A">
        <w:rPr>
          <w:rFonts w:ascii="仿宋_GB2312" w:eastAsia="仿宋_GB2312" w:hAnsi="楷体" w:cs="楷体_GB2312" w:hint="eastAsia"/>
          <w:bCs/>
          <w:color w:val="000000" w:themeColor="text1"/>
          <w:sz w:val="32"/>
          <w:szCs w:val="32"/>
        </w:rPr>
        <w:t>实施主体，</w:t>
      </w:r>
      <w:r w:rsidR="00366BD9">
        <w:rPr>
          <w:rFonts w:ascii="仿宋_GB2312" w:eastAsia="仿宋_GB2312" w:hAnsi="楷体" w:cs="楷体_GB2312" w:hint="eastAsia"/>
          <w:bCs/>
          <w:color w:val="000000" w:themeColor="text1"/>
          <w:sz w:val="32"/>
          <w:szCs w:val="32"/>
        </w:rPr>
        <w:t>在</w:t>
      </w:r>
      <w:r w:rsidR="00B202A3">
        <w:rPr>
          <w:rFonts w:ascii="仿宋_GB2312" w:eastAsia="仿宋_GB2312" w:hAnsi="楷体" w:cs="楷体_GB2312" w:hint="eastAsia"/>
          <w:bCs/>
          <w:color w:val="000000" w:themeColor="text1"/>
          <w:sz w:val="32"/>
          <w:szCs w:val="32"/>
        </w:rPr>
        <w:t>开展</w:t>
      </w:r>
      <w:r w:rsidR="00366BD9">
        <w:rPr>
          <w:rFonts w:ascii="仿宋_GB2312" w:eastAsia="仿宋_GB2312" w:hAnsi="楷体" w:cs="楷体_GB2312" w:hint="eastAsia"/>
          <w:bCs/>
          <w:color w:val="000000" w:themeColor="text1"/>
          <w:sz w:val="32"/>
          <w:szCs w:val="32"/>
        </w:rPr>
        <w:t>金融活动时</w:t>
      </w:r>
      <w:r w:rsidR="00E2118A">
        <w:rPr>
          <w:rFonts w:ascii="仿宋_GB2312" w:eastAsia="仿宋_GB2312" w:hAnsi="楷体" w:cs="楷体_GB2312" w:hint="eastAsia"/>
          <w:bCs/>
          <w:color w:val="000000" w:themeColor="text1"/>
          <w:sz w:val="32"/>
          <w:szCs w:val="32"/>
        </w:rPr>
        <w:t>应当</w:t>
      </w:r>
      <w:r w:rsidR="00723860">
        <w:rPr>
          <w:rFonts w:ascii="仿宋_GB2312" w:eastAsia="仿宋_GB2312" w:hAnsi="楷体" w:cs="楷体_GB2312" w:hint="eastAsia"/>
          <w:bCs/>
          <w:color w:val="000000" w:themeColor="text1"/>
          <w:sz w:val="32"/>
          <w:szCs w:val="32"/>
        </w:rPr>
        <w:t>主动</w:t>
      </w:r>
      <w:r w:rsidR="00E2118A">
        <w:rPr>
          <w:rFonts w:ascii="仿宋_GB2312" w:eastAsia="仿宋_GB2312" w:hAnsi="楷体" w:cs="楷体_GB2312" w:hint="eastAsia"/>
          <w:bCs/>
          <w:color w:val="000000" w:themeColor="text1"/>
          <w:sz w:val="32"/>
          <w:szCs w:val="32"/>
        </w:rPr>
        <w:t>承担保护生态环境</w:t>
      </w:r>
      <w:r w:rsidR="00366BD9">
        <w:rPr>
          <w:rFonts w:ascii="仿宋_GB2312" w:eastAsia="仿宋_GB2312" w:hAnsi="楷体" w:cs="楷体_GB2312" w:hint="eastAsia"/>
          <w:bCs/>
          <w:color w:val="000000" w:themeColor="text1"/>
          <w:sz w:val="32"/>
          <w:szCs w:val="32"/>
        </w:rPr>
        <w:t>、支持</w:t>
      </w:r>
      <w:r w:rsidR="00723860">
        <w:rPr>
          <w:rFonts w:ascii="仿宋_GB2312" w:eastAsia="仿宋_GB2312" w:hAnsi="楷体" w:cs="楷体_GB2312" w:hint="eastAsia"/>
          <w:bCs/>
          <w:color w:val="000000" w:themeColor="text1"/>
          <w:sz w:val="32"/>
          <w:szCs w:val="32"/>
        </w:rPr>
        <w:t>绿色</w:t>
      </w:r>
      <w:r w:rsidR="00366BD9">
        <w:rPr>
          <w:rFonts w:ascii="仿宋_GB2312" w:eastAsia="仿宋_GB2312" w:hAnsi="楷体" w:cs="楷体_GB2312" w:hint="eastAsia"/>
          <w:bCs/>
          <w:color w:val="000000" w:themeColor="text1"/>
          <w:sz w:val="32"/>
          <w:szCs w:val="32"/>
        </w:rPr>
        <w:t>产业发展</w:t>
      </w:r>
      <w:r w:rsidR="00F510C7">
        <w:rPr>
          <w:rFonts w:ascii="仿宋_GB2312" w:eastAsia="仿宋_GB2312" w:hAnsi="楷体" w:cs="楷体_GB2312" w:hint="eastAsia"/>
          <w:bCs/>
          <w:color w:val="000000" w:themeColor="text1"/>
          <w:sz w:val="32"/>
          <w:szCs w:val="32"/>
        </w:rPr>
        <w:t>等</w:t>
      </w:r>
      <w:r w:rsidR="00366BD9">
        <w:rPr>
          <w:rFonts w:ascii="仿宋_GB2312" w:eastAsia="仿宋_GB2312" w:hAnsi="楷体" w:cs="楷体_GB2312" w:hint="eastAsia"/>
          <w:bCs/>
          <w:color w:val="000000" w:themeColor="text1"/>
          <w:sz w:val="32"/>
          <w:szCs w:val="32"/>
        </w:rPr>
        <w:t>社会责任</w:t>
      </w:r>
      <w:r w:rsidR="00265288">
        <w:rPr>
          <w:rFonts w:ascii="仿宋_GB2312" w:eastAsia="仿宋_GB2312" w:hAnsi="楷体" w:cs="楷体_GB2312" w:hint="eastAsia"/>
          <w:bCs/>
          <w:color w:val="000000" w:themeColor="text1"/>
          <w:sz w:val="32"/>
          <w:szCs w:val="32"/>
        </w:rPr>
        <w:t>，对投资项目进行</w:t>
      </w:r>
      <w:r w:rsidR="00F510C7">
        <w:rPr>
          <w:rFonts w:ascii="仿宋_GB2312" w:eastAsia="仿宋_GB2312" w:hAnsi="楷体" w:cs="楷体_GB2312" w:hint="eastAsia"/>
          <w:bCs/>
          <w:color w:val="000000" w:themeColor="text1"/>
          <w:sz w:val="32"/>
          <w:szCs w:val="32"/>
        </w:rPr>
        <w:t>投资</w:t>
      </w:r>
      <w:r w:rsidR="00265288">
        <w:rPr>
          <w:rFonts w:ascii="仿宋_GB2312" w:eastAsia="仿宋_GB2312" w:hAnsi="楷体" w:cs="楷体_GB2312" w:hint="eastAsia"/>
          <w:bCs/>
          <w:color w:val="000000" w:themeColor="text1"/>
          <w:sz w:val="32"/>
          <w:szCs w:val="32"/>
        </w:rPr>
        <w:t>前</w:t>
      </w:r>
      <w:r w:rsidR="00F510C7">
        <w:rPr>
          <w:rFonts w:ascii="仿宋_GB2312" w:eastAsia="仿宋_GB2312" w:hAnsi="楷体" w:cs="楷体_GB2312" w:hint="eastAsia"/>
          <w:bCs/>
          <w:color w:val="000000" w:themeColor="text1"/>
          <w:sz w:val="32"/>
          <w:szCs w:val="32"/>
        </w:rPr>
        <w:t>评估</w:t>
      </w:r>
      <w:r w:rsidR="00265288">
        <w:rPr>
          <w:rFonts w:ascii="仿宋_GB2312" w:eastAsia="仿宋_GB2312" w:hAnsi="楷体" w:cs="楷体_GB2312" w:hint="eastAsia"/>
          <w:bCs/>
          <w:color w:val="000000" w:themeColor="text1"/>
          <w:sz w:val="32"/>
          <w:szCs w:val="32"/>
        </w:rPr>
        <w:t>以及投资后管理，确保投资项目符合</w:t>
      </w:r>
      <w:r w:rsidR="00000E22">
        <w:rPr>
          <w:rFonts w:ascii="仿宋_GB2312" w:eastAsia="仿宋_GB2312" w:hAnsi="楷体" w:cs="楷体_GB2312" w:hint="eastAsia"/>
          <w:bCs/>
          <w:color w:val="000000" w:themeColor="text1"/>
          <w:sz w:val="32"/>
          <w:szCs w:val="32"/>
        </w:rPr>
        <w:t>绿色金融</w:t>
      </w:r>
      <w:r w:rsidR="00265288">
        <w:rPr>
          <w:rFonts w:ascii="仿宋_GB2312" w:eastAsia="仿宋_GB2312" w:hAnsi="楷体" w:cs="楷体_GB2312" w:hint="eastAsia"/>
          <w:bCs/>
          <w:color w:val="000000" w:themeColor="text1"/>
          <w:sz w:val="32"/>
          <w:szCs w:val="32"/>
        </w:rPr>
        <w:t>要求</w:t>
      </w:r>
      <w:r w:rsidR="00366BD9">
        <w:rPr>
          <w:rFonts w:ascii="仿宋_GB2312" w:eastAsia="仿宋_GB2312" w:hAnsi="楷体" w:cs="楷体_GB2312" w:hint="eastAsia"/>
          <w:bCs/>
          <w:color w:val="000000" w:themeColor="text1"/>
          <w:sz w:val="32"/>
          <w:szCs w:val="32"/>
        </w:rPr>
        <w:t>。</w:t>
      </w:r>
      <w:r w:rsidR="00265288">
        <w:rPr>
          <w:rFonts w:ascii="仿宋_GB2312" w:eastAsia="仿宋_GB2312" w:hAnsi="楷体" w:cs="楷体_GB2312" w:hint="eastAsia"/>
          <w:bCs/>
          <w:color w:val="000000" w:themeColor="text1"/>
          <w:sz w:val="32"/>
          <w:szCs w:val="32"/>
        </w:rPr>
        <w:t>因此，</w:t>
      </w:r>
      <w:r w:rsidR="00366BD9">
        <w:rPr>
          <w:rFonts w:ascii="仿宋_GB2312" w:eastAsia="仿宋_GB2312" w:hAnsi="楷体" w:cs="楷体_GB2312" w:hint="eastAsia"/>
          <w:bCs/>
          <w:color w:val="000000" w:themeColor="text1"/>
          <w:sz w:val="32"/>
          <w:szCs w:val="32"/>
        </w:rPr>
        <w:t>《征求意见稿》</w:t>
      </w:r>
      <w:r w:rsidR="00B202A3">
        <w:rPr>
          <w:rFonts w:ascii="仿宋_GB2312" w:eastAsia="仿宋_GB2312" w:hAnsi="楷体" w:cs="楷体_GB2312" w:hint="eastAsia"/>
          <w:bCs/>
          <w:color w:val="000000" w:themeColor="text1"/>
          <w:sz w:val="32"/>
          <w:szCs w:val="32"/>
        </w:rPr>
        <w:t>明确规定</w:t>
      </w:r>
      <w:r w:rsidR="00537B55">
        <w:rPr>
          <w:rFonts w:ascii="仿宋_GB2312" w:eastAsia="仿宋_GB2312" w:hAnsi="楷体" w:cs="楷体_GB2312" w:hint="eastAsia"/>
          <w:bCs/>
          <w:color w:val="000000" w:themeColor="text1"/>
          <w:sz w:val="32"/>
          <w:szCs w:val="32"/>
        </w:rPr>
        <w:t xml:space="preserve"> </w:t>
      </w:r>
      <w:r w:rsidR="00366BD9">
        <w:rPr>
          <w:rFonts w:ascii="仿宋_GB2312" w:eastAsia="仿宋_GB2312" w:hAnsi="楷体" w:cs="楷体_GB2312" w:hint="eastAsia"/>
          <w:bCs/>
          <w:color w:val="000000" w:themeColor="text1"/>
          <w:sz w:val="32"/>
          <w:szCs w:val="32"/>
        </w:rPr>
        <w:t>“</w:t>
      </w:r>
      <w:r w:rsidR="005F1296">
        <w:rPr>
          <w:rFonts w:ascii="仿宋_GB2312" w:eastAsia="仿宋_GB2312" w:hAnsi="仿宋" w:cs="仿宋" w:hint="eastAsia"/>
          <w:color w:val="000000"/>
          <w:sz w:val="32"/>
          <w:szCs w:val="32"/>
        </w:rPr>
        <w:t>金</w:t>
      </w:r>
      <w:r w:rsidR="00B202A3" w:rsidRPr="00B202A3">
        <w:rPr>
          <w:rFonts w:ascii="仿宋_GB2312" w:eastAsia="仿宋_GB2312" w:hAnsi="仿宋" w:cs="仿宋" w:hint="eastAsia"/>
          <w:color w:val="000000"/>
          <w:sz w:val="32"/>
          <w:szCs w:val="32"/>
        </w:rPr>
        <w:t>金融机构提供金融产品和服务，应当有利于节约资源、保护生态环境，促进经济社会可持续发展</w:t>
      </w:r>
      <w:r w:rsidR="005F1296">
        <w:rPr>
          <w:rFonts w:ascii="仿宋_GB2312" w:eastAsia="仿宋_GB2312" w:hAnsi="楷体" w:cs="楷体_GB2312" w:hint="eastAsia"/>
          <w:bCs/>
          <w:color w:val="000000" w:themeColor="text1"/>
          <w:sz w:val="32"/>
          <w:szCs w:val="32"/>
        </w:rPr>
        <w:t>”</w:t>
      </w:r>
      <w:r>
        <w:rPr>
          <w:rFonts w:ascii="仿宋_GB2312" w:eastAsia="仿宋_GB2312" w:hAnsi="楷体" w:cs="楷体_GB2312" w:hint="eastAsia"/>
          <w:bCs/>
          <w:color w:val="000000" w:themeColor="text1"/>
          <w:sz w:val="32"/>
          <w:szCs w:val="32"/>
        </w:rPr>
        <w:t>，</w:t>
      </w:r>
      <w:r w:rsidR="00537B55">
        <w:rPr>
          <w:rFonts w:ascii="仿宋_GB2312" w:eastAsia="仿宋_GB2312" w:hAnsi="楷体" w:cs="楷体_GB2312" w:hint="eastAsia"/>
          <w:bCs/>
          <w:color w:val="000000" w:themeColor="text1"/>
          <w:sz w:val="32"/>
          <w:szCs w:val="32"/>
        </w:rPr>
        <w:t>并</w:t>
      </w:r>
      <w:r w:rsidR="00B202A3">
        <w:rPr>
          <w:rFonts w:ascii="仿宋_GB2312" w:eastAsia="仿宋_GB2312" w:hAnsi="楷体" w:cs="楷体_GB2312" w:hint="eastAsia"/>
          <w:bCs/>
          <w:color w:val="000000" w:themeColor="text1"/>
          <w:sz w:val="32"/>
          <w:szCs w:val="32"/>
        </w:rPr>
        <w:t>对</w:t>
      </w:r>
      <w:r w:rsidR="00537B55">
        <w:rPr>
          <w:rFonts w:ascii="仿宋_GB2312" w:eastAsia="仿宋_GB2312" w:hAnsi="楷体" w:cs="楷体_GB2312" w:hint="eastAsia"/>
          <w:bCs/>
          <w:color w:val="000000" w:themeColor="text1"/>
          <w:sz w:val="32"/>
          <w:szCs w:val="32"/>
        </w:rPr>
        <w:t>未</w:t>
      </w:r>
      <w:r>
        <w:rPr>
          <w:rFonts w:ascii="仿宋_GB2312" w:eastAsia="仿宋_GB2312" w:hAnsi="楷体" w:cs="楷体_GB2312" w:hint="eastAsia"/>
          <w:bCs/>
          <w:color w:val="000000" w:themeColor="text1"/>
          <w:sz w:val="32"/>
          <w:szCs w:val="32"/>
        </w:rPr>
        <w:t>依法</w:t>
      </w:r>
      <w:r w:rsidR="00537B55">
        <w:rPr>
          <w:rFonts w:ascii="仿宋_GB2312" w:eastAsia="仿宋_GB2312" w:hAnsi="楷体" w:cs="楷体_GB2312" w:hint="eastAsia"/>
          <w:bCs/>
          <w:color w:val="000000" w:themeColor="text1"/>
          <w:sz w:val="32"/>
          <w:szCs w:val="32"/>
        </w:rPr>
        <w:t>履行环保</w:t>
      </w:r>
      <w:r w:rsidR="00366BD9">
        <w:rPr>
          <w:rFonts w:ascii="仿宋_GB2312" w:eastAsia="仿宋_GB2312" w:hAnsi="楷体" w:cs="楷体_GB2312" w:hint="eastAsia"/>
          <w:bCs/>
          <w:color w:val="000000" w:themeColor="text1"/>
          <w:sz w:val="32"/>
          <w:szCs w:val="32"/>
        </w:rPr>
        <w:t>责任的金融机构</w:t>
      </w:r>
      <w:r w:rsidR="00B202A3">
        <w:rPr>
          <w:rFonts w:ascii="仿宋_GB2312" w:eastAsia="仿宋_GB2312" w:hAnsi="楷体" w:cs="楷体_GB2312" w:hint="eastAsia"/>
          <w:bCs/>
          <w:color w:val="000000" w:themeColor="text1"/>
          <w:sz w:val="32"/>
          <w:szCs w:val="32"/>
        </w:rPr>
        <w:t>规定了</w:t>
      </w:r>
      <w:r w:rsidR="00723860">
        <w:rPr>
          <w:rFonts w:ascii="仿宋_GB2312" w:eastAsia="仿宋_GB2312" w:hAnsi="楷体" w:cs="楷体_GB2312" w:hint="eastAsia"/>
          <w:bCs/>
          <w:color w:val="000000" w:themeColor="text1"/>
          <w:sz w:val="32"/>
          <w:szCs w:val="32"/>
        </w:rPr>
        <w:t>相应</w:t>
      </w:r>
      <w:r w:rsidR="00B202A3">
        <w:rPr>
          <w:rFonts w:ascii="仿宋_GB2312" w:eastAsia="仿宋_GB2312" w:hAnsi="楷体" w:cs="楷体_GB2312" w:hint="eastAsia"/>
          <w:bCs/>
          <w:color w:val="000000" w:themeColor="text1"/>
          <w:sz w:val="32"/>
          <w:szCs w:val="32"/>
        </w:rPr>
        <w:t>的法律</w:t>
      </w:r>
      <w:r w:rsidR="00723860">
        <w:rPr>
          <w:rFonts w:ascii="仿宋_GB2312" w:eastAsia="仿宋_GB2312" w:hAnsi="楷体" w:cs="楷体_GB2312" w:hint="eastAsia"/>
          <w:bCs/>
          <w:color w:val="000000" w:themeColor="text1"/>
          <w:sz w:val="32"/>
          <w:szCs w:val="32"/>
        </w:rPr>
        <w:t>责任。</w:t>
      </w:r>
    </w:p>
    <w:p w:rsidR="003D648E" w:rsidRPr="00112218" w:rsidRDefault="003763F8" w:rsidP="00537B55">
      <w:pPr>
        <w:snapToGrid w:val="0"/>
        <w:spacing w:line="540" w:lineRule="exact"/>
        <w:ind w:firstLineChars="200" w:firstLine="640"/>
        <w:rPr>
          <w:rFonts w:ascii="楷体" w:eastAsia="楷体_GB2312" w:hAnsi="楷体" w:cs="楷体_GB2312"/>
          <w:bCs/>
          <w:color w:val="000000" w:themeColor="text1"/>
          <w:sz w:val="32"/>
          <w:szCs w:val="32"/>
        </w:rPr>
      </w:pPr>
      <w:r>
        <w:rPr>
          <w:rFonts w:ascii="楷体" w:eastAsia="楷体_GB2312" w:hAnsi="楷体" w:cs="楷体_GB2312" w:hint="eastAsia"/>
          <w:bCs/>
          <w:color w:val="000000" w:themeColor="text1"/>
          <w:sz w:val="32"/>
          <w:szCs w:val="32"/>
        </w:rPr>
        <w:t>（二）建立</w:t>
      </w:r>
      <w:r w:rsidR="002E0723">
        <w:rPr>
          <w:rFonts w:ascii="楷体" w:eastAsia="楷体_GB2312" w:hAnsi="楷体" w:cs="楷体_GB2312" w:hint="eastAsia"/>
          <w:bCs/>
          <w:color w:val="000000" w:themeColor="text1"/>
          <w:sz w:val="32"/>
          <w:szCs w:val="32"/>
        </w:rPr>
        <w:t>完善</w:t>
      </w:r>
      <w:r>
        <w:rPr>
          <w:rFonts w:ascii="楷体" w:eastAsia="楷体_GB2312" w:hAnsi="楷体" w:cs="楷体_GB2312" w:hint="eastAsia"/>
          <w:bCs/>
          <w:color w:val="000000" w:themeColor="text1"/>
          <w:sz w:val="32"/>
          <w:szCs w:val="32"/>
        </w:rPr>
        <w:t>绿色金融</w:t>
      </w:r>
      <w:r w:rsidR="000F35DF">
        <w:rPr>
          <w:rFonts w:ascii="楷体" w:eastAsia="楷体_GB2312" w:hAnsi="楷体" w:cs="楷体_GB2312" w:hint="eastAsia"/>
          <w:bCs/>
          <w:color w:val="000000" w:themeColor="text1"/>
          <w:sz w:val="32"/>
          <w:szCs w:val="32"/>
        </w:rPr>
        <w:t>制度体系</w:t>
      </w:r>
    </w:p>
    <w:p w:rsidR="003D648E" w:rsidRDefault="003D648E" w:rsidP="00537B55">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绿色金融并非一个单独的金融产品或服务，需要依托金融机构内部完整的制度环境才能实现。建立绿色金融制度与组织体系，在金融机构内部逐步树立绿色发展的理念，并配备执行制度所需的组织机制，是金融机构有效开展绿色金融业务的前置条件。</w:t>
      </w:r>
      <w:r>
        <w:rPr>
          <w:rFonts w:ascii="仿宋_GB2312" w:eastAsia="仿宋_GB2312" w:hAnsi="仿宋" w:cs="仿宋" w:hint="eastAsia"/>
          <w:b/>
          <w:color w:val="000000" w:themeColor="text1"/>
          <w:sz w:val="32"/>
          <w:szCs w:val="32"/>
        </w:rPr>
        <w:t>一</w:t>
      </w:r>
      <w:r w:rsidR="006E6082">
        <w:rPr>
          <w:rFonts w:ascii="仿宋_GB2312" w:eastAsia="仿宋_GB2312" w:hAnsi="仿宋" w:cs="仿宋" w:hint="eastAsia"/>
          <w:b/>
          <w:color w:val="000000" w:themeColor="text1"/>
          <w:sz w:val="32"/>
          <w:szCs w:val="32"/>
        </w:rPr>
        <w:t>是</w:t>
      </w:r>
      <w:r w:rsidR="00862975">
        <w:rPr>
          <w:rFonts w:ascii="仿宋_GB2312" w:eastAsia="仿宋_GB2312" w:hAnsi="仿宋" w:cs="仿宋" w:hint="eastAsia"/>
          <w:b/>
          <w:color w:val="000000" w:themeColor="text1"/>
          <w:sz w:val="32"/>
          <w:szCs w:val="32"/>
        </w:rPr>
        <w:t>要求金融机构</w:t>
      </w:r>
      <w:r w:rsidR="006E6082">
        <w:rPr>
          <w:rFonts w:ascii="仿宋_GB2312" w:eastAsia="仿宋_GB2312" w:hAnsi="仿宋" w:cs="仿宋" w:hint="eastAsia"/>
          <w:b/>
          <w:color w:val="000000" w:themeColor="text1"/>
          <w:sz w:val="32"/>
          <w:szCs w:val="32"/>
        </w:rPr>
        <w:t>建立</w:t>
      </w:r>
      <w:r w:rsidR="00862975">
        <w:rPr>
          <w:rFonts w:ascii="仿宋_GB2312" w:eastAsia="仿宋_GB2312" w:hAnsi="仿宋" w:cs="仿宋" w:hint="eastAsia"/>
          <w:b/>
          <w:color w:val="000000" w:themeColor="text1"/>
          <w:sz w:val="32"/>
          <w:szCs w:val="32"/>
        </w:rPr>
        <w:t>健全</w:t>
      </w:r>
      <w:r w:rsidR="006E6082">
        <w:rPr>
          <w:rFonts w:ascii="仿宋_GB2312" w:eastAsia="仿宋_GB2312" w:hAnsi="仿宋" w:cs="仿宋" w:hint="eastAsia"/>
          <w:b/>
          <w:color w:val="000000" w:themeColor="text1"/>
          <w:sz w:val="32"/>
          <w:szCs w:val="32"/>
        </w:rPr>
        <w:t>内部</w:t>
      </w:r>
      <w:r w:rsidR="00862975">
        <w:rPr>
          <w:rFonts w:ascii="仿宋_GB2312" w:eastAsia="仿宋_GB2312" w:hAnsi="仿宋" w:cs="仿宋" w:hint="eastAsia"/>
          <w:b/>
          <w:color w:val="000000" w:themeColor="text1"/>
          <w:sz w:val="32"/>
          <w:szCs w:val="32"/>
        </w:rPr>
        <w:t>绿色管制</w:t>
      </w:r>
      <w:r w:rsidR="006E6082">
        <w:rPr>
          <w:rFonts w:ascii="仿宋_GB2312" w:eastAsia="仿宋_GB2312" w:hAnsi="仿宋" w:cs="仿宋" w:hint="eastAsia"/>
          <w:b/>
          <w:color w:val="000000" w:themeColor="text1"/>
          <w:sz w:val="32"/>
          <w:szCs w:val="32"/>
        </w:rPr>
        <w:t>体系。</w:t>
      </w:r>
      <w:r w:rsidR="00862975" w:rsidRPr="00862975">
        <w:rPr>
          <w:rFonts w:ascii="仿宋_GB2312" w:eastAsia="仿宋_GB2312" w:hAnsi="仿宋" w:cs="仿宋" w:hint="eastAsia"/>
          <w:color w:val="000000" w:themeColor="text1"/>
          <w:sz w:val="32"/>
          <w:szCs w:val="32"/>
        </w:rPr>
        <w:t>为了</w:t>
      </w:r>
      <w:r w:rsidR="00862975">
        <w:rPr>
          <w:rFonts w:ascii="仿宋_GB2312" w:eastAsia="仿宋_GB2312" w:hAnsi="仿宋" w:cs="仿宋" w:hint="eastAsia"/>
          <w:color w:val="000000" w:themeColor="text1"/>
          <w:sz w:val="32"/>
          <w:szCs w:val="32"/>
        </w:rPr>
        <w:t>明确金融机构</w:t>
      </w:r>
      <w:r w:rsidR="006E6082">
        <w:rPr>
          <w:rFonts w:ascii="仿宋_GB2312" w:eastAsia="仿宋_GB2312" w:hAnsi="仿宋" w:cs="仿宋" w:hint="eastAsia"/>
          <w:color w:val="000000" w:themeColor="text1"/>
          <w:sz w:val="32"/>
          <w:szCs w:val="32"/>
        </w:rPr>
        <w:t>董事会等决策机构落实</w:t>
      </w:r>
      <w:r w:rsidR="00862975">
        <w:rPr>
          <w:rFonts w:ascii="仿宋_GB2312" w:eastAsia="仿宋_GB2312" w:hAnsi="仿宋" w:cs="仿宋" w:hint="eastAsia"/>
          <w:color w:val="000000" w:themeColor="text1"/>
          <w:sz w:val="32"/>
          <w:szCs w:val="32"/>
        </w:rPr>
        <w:t>绿色金融的责任，</w:t>
      </w:r>
      <w:r w:rsidR="006E6082">
        <w:rPr>
          <w:rFonts w:ascii="仿宋_GB2312" w:eastAsia="仿宋_GB2312" w:hAnsi="楷体" w:cs="楷体_GB2312" w:hint="eastAsia"/>
          <w:bCs/>
          <w:color w:val="000000" w:themeColor="text1"/>
          <w:sz w:val="32"/>
          <w:szCs w:val="32"/>
        </w:rPr>
        <w:t>《征求意见稿》</w:t>
      </w:r>
      <w:r w:rsidR="006E6082">
        <w:rPr>
          <w:rFonts w:ascii="仿宋_GB2312" w:eastAsia="仿宋_GB2312" w:hAnsi="仿宋" w:cs="仿宋" w:hint="eastAsia"/>
          <w:color w:val="000000" w:themeColor="text1"/>
          <w:sz w:val="32"/>
          <w:szCs w:val="32"/>
        </w:rPr>
        <w:t>规定</w:t>
      </w:r>
      <w:r w:rsidR="00862975">
        <w:rPr>
          <w:rFonts w:ascii="仿宋_GB2312" w:eastAsia="仿宋_GB2312" w:hAnsi="仿宋" w:cs="仿宋" w:hint="eastAsia"/>
          <w:color w:val="000000" w:themeColor="text1"/>
          <w:sz w:val="32"/>
          <w:szCs w:val="32"/>
        </w:rPr>
        <w:t>各类金融机构</w:t>
      </w:r>
      <w:r w:rsidR="006E6082">
        <w:rPr>
          <w:rFonts w:ascii="仿宋_GB2312" w:eastAsia="仿宋_GB2312" w:hAnsi="仿宋" w:cs="仿宋" w:hint="eastAsia"/>
          <w:color w:val="000000" w:themeColor="text1"/>
          <w:sz w:val="32"/>
          <w:szCs w:val="32"/>
        </w:rPr>
        <w:t>建立</w:t>
      </w:r>
      <w:r w:rsidR="00862975">
        <w:rPr>
          <w:rFonts w:ascii="仿宋_GB2312" w:eastAsia="仿宋_GB2312" w:hAnsi="仿宋" w:cs="仿宋" w:hint="eastAsia"/>
          <w:color w:val="000000" w:themeColor="text1"/>
          <w:sz w:val="32"/>
          <w:szCs w:val="32"/>
        </w:rPr>
        <w:t>绿色金融工作领导决策机制，健全相应的执行、监督</w:t>
      </w:r>
      <w:r w:rsidR="006E6082">
        <w:rPr>
          <w:rFonts w:ascii="仿宋_GB2312" w:eastAsia="仿宋_GB2312" w:hAnsi="仿宋" w:cs="仿宋" w:hint="eastAsia"/>
          <w:color w:val="000000" w:themeColor="text1"/>
          <w:sz w:val="32"/>
          <w:szCs w:val="32"/>
        </w:rPr>
        <w:t>机制，</w:t>
      </w:r>
      <w:r w:rsidR="00862975" w:rsidRPr="00862975">
        <w:rPr>
          <w:rFonts w:ascii="仿宋_GB2312" w:eastAsia="仿宋_GB2312" w:hAnsi="仿宋" w:cs="仿宋" w:hint="eastAsia"/>
          <w:color w:val="000000" w:themeColor="text1"/>
          <w:sz w:val="32"/>
          <w:szCs w:val="32"/>
        </w:rPr>
        <w:t>确保金融机构的治理</w:t>
      </w:r>
      <w:r w:rsidR="00862975" w:rsidRPr="00862975">
        <w:rPr>
          <w:rFonts w:ascii="仿宋_GB2312" w:eastAsia="仿宋_GB2312" w:hAnsi="仿宋" w:cs="仿宋"/>
          <w:color w:val="000000" w:themeColor="text1"/>
          <w:sz w:val="32"/>
          <w:szCs w:val="32"/>
        </w:rPr>
        <w:t>结构和</w:t>
      </w:r>
      <w:r w:rsidR="00862975" w:rsidRPr="00862975">
        <w:rPr>
          <w:rFonts w:ascii="仿宋_GB2312" w:eastAsia="仿宋_GB2312" w:hAnsi="仿宋" w:cs="仿宋" w:hint="eastAsia"/>
          <w:color w:val="000000" w:themeColor="text1"/>
          <w:sz w:val="32"/>
          <w:szCs w:val="32"/>
        </w:rPr>
        <w:t>组织体系足以支撑绿色金融发</w:t>
      </w:r>
      <w:r w:rsidR="00862975" w:rsidRPr="00862975">
        <w:rPr>
          <w:rFonts w:ascii="仿宋_GB2312" w:eastAsia="仿宋_GB2312" w:hAnsi="仿宋" w:cs="仿宋"/>
          <w:color w:val="000000" w:themeColor="text1"/>
          <w:sz w:val="32"/>
          <w:szCs w:val="32"/>
        </w:rPr>
        <w:t>展目标</w:t>
      </w:r>
      <w:r w:rsidR="00862975">
        <w:rPr>
          <w:rFonts w:ascii="仿宋_GB2312" w:eastAsia="仿宋_GB2312" w:hAnsi="仿宋" w:cs="仿宋" w:hint="eastAsia"/>
          <w:color w:val="000000" w:themeColor="text1"/>
          <w:sz w:val="32"/>
          <w:szCs w:val="32"/>
        </w:rPr>
        <w:t>。</w:t>
      </w:r>
      <w:r w:rsidR="00862975" w:rsidRPr="00862975">
        <w:rPr>
          <w:rFonts w:ascii="仿宋_GB2312" w:eastAsia="仿宋_GB2312" w:hAnsi="仿宋" w:cs="仿宋" w:hint="eastAsia"/>
          <w:b/>
          <w:color w:val="000000" w:themeColor="text1"/>
          <w:sz w:val="32"/>
          <w:szCs w:val="32"/>
        </w:rPr>
        <w:t>二是鼓励金融机构设立绿色金融</w:t>
      </w:r>
      <w:r w:rsidR="00862975">
        <w:rPr>
          <w:rFonts w:ascii="仿宋_GB2312" w:eastAsia="仿宋_GB2312" w:hAnsi="仿宋" w:cs="仿宋" w:hint="eastAsia"/>
          <w:b/>
          <w:color w:val="000000" w:themeColor="text1"/>
          <w:sz w:val="32"/>
          <w:szCs w:val="32"/>
        </w:rPr>
        <w:t>专门机构。</w:t>
      </w:r>
      <w:r w:rsidR="00862975">
        <w:rPr>
          <w:rFonts w:ascii="仿宋_GB2312" w:eastAsia="仿宋_GB2312" w:hAnsi="仿宋" w:cs="仿宋" w:hint="eastAsia"/>
          <w:bCs/>
          <w:color w:val="000000" w:themeColor="text1"/>
          <w:sz w:val="32"/>
          <w:szCs w:val="32"/>
        </w:rPr>
        <w:t>相较于国内其他绿色金融改革创新试验区，我市绿色金融专门机构数量较少、种类单一，难以支持绿色金融业务开展。</w:t>
      </w:r>
      <w:r w:rsidR="00862975">
        <w:rPr>
          <w:rFonts w:ascii="仿宋_GB2312" w:eastAsia="仿宋_GB2312" w:hAnsi="楷体" w:cs="楷体_GB2312" w:hint="eastAsia"/>
          <w:bCs/>
          <w:color w:val="000000" w:themeColor="text1"/>
          <w:sz w:val="32"/>
          <w:szCs w:val="32"/>
        </w:rPr>
        <w:t>《征求意见稿》</w:t>
      </w:r>
      <w:r w:rsidR="00862975">
        <w:rPr>
          <w:rFonts w:ascii="仿宋_GB2312" w:eastAsia="仿宋_GB2312" w:hAnsi="仿宋" w:cs="仿宋" w:hint="eastAsia"/>
          <w:bCs/>
          <w:color w:val="000000" w:themeColor="text1"/>
          <w:sz w:val="32"/>
          <w:szCs w:val="32"/>
        </w:rPr>
        <w:t>鼓励金融机构设立专门开展绿色金融业务的分支机构、营业部、事业部等，</w:t>
      </w:r>
      <w:r w:rsidR="00B202A3">
        <w:rPr>
          <w:rFonts w:ascii="仿宋_GB2312" w:eastAsia="仿宋_GB2312" w:hAnsi="仿宋" w:cs="仿宋" w:hint="eastAsia"/>
          <w:bCs/>
          <w:color w:val="000000" w:themeColor="text1"/>
          <w:sz w:val="32"/>
          <w:szCs w:val="32"/>
        </w:rPr>
        <w:t>并</w:t>
      </w:r>
      <w:r w:rsidR="00862975">
        <w:rPr>
          <w:rFonts w:ascii="仿宋_GB2312" w:eastAsia="仿宋_GB2312" w:hAnsi="仿宋" w:cs="仿宋" w:hint="eastAsia"/>
          <w:bCs/>
          <w:color w:val="000000" w:themeColor="text1"/>
          <w:sz w:val="32"/>
          <w:szCs w:val="32"/>
        </w:rPr>
        <w:t>建立健全组织架构、绩效考核、激励约束和内控</w:t>
      </w:r>
      <w:r w:rsidR="00862975">
        <w:rPr>
          <w:rFonts w:ascii="仿宋_GB2312" w:eastAsia="仿宋_GB2312" w:hAnsi="仿宋" w:cs="仿宋" w:hint="eastAsia"/>
          <w:bCs/>
          <w:color w:val="000000" w:themeColor="text1"/>
          <w:sz w:val="32"/>
          <w:szCs w:val="32"/>
        </w:rPr>
        <w:lastRenderedPageBreak/>
        <w:t>制度。</w:t>
      </w:r>
      <w:r w:rsidR="00F25321">
        <w:rPr>
          <w:rFonts w:ascii="仿宋_GB2312" w:eastAsia="仿宋_GB2312" w:hAnsi="仿宋" w:cs="仿宋" w:hint="eastAsia"/>
          <w:b/>
          <w:color w:val="000000" w:themeColor="text1"/>
          <w:sz w:val="32"/>
          <w:szCs w:val="32"/>
        </w:rPr>
        <w:t>三</w:t>
      </w:r>
      <w:r>
        <w:rPr>
          <w:rFonts w:ascii="仿宋_GB2312" w:eastAsia="仿宋_GB2312" w:hAnsi="仿宋" w:cs="仿宋" w:hint="eastAsia"/>
          <w:b/>
          <w:color w:val="000000" w:themeColor="text1"/>
          <w:sz w:val="32"/>
          <w:szCs w:val="32"/>
        </w:rPr>
        <w:t>是</w:t>
      </w:r>
      <w:r w:rsidR="006E6082">
        <w:rPr>
          <w:rFonts w:ascii="仿宋_GB2312" w:eastAsia="仿宋_GB2312" w:hAnsi="仿宋" w:cs="仿宋" w:hint="eastAsia"/>
          <w:b/>
          <w:color w:val="000000" w:themeColor="text1"/>
          <w:sz w:val="32"/>
          <w:szCs w:val="32"/>
        </w:rPr>
        <w:t>规定各类</w:t>
      </w:r>
      <w:r>
        <w:rPr>
          <w:rFonts w:ascii="仿宋_GB2312" w:eastAsia="仿宋_GB2312" w:hAnsi="仿宋" w:cs="仿宋" w:hint="eastAsia"/>
          <w:b/>
          <w:color w:val="000000" w:themeColor="text1"/>
          <w:sz w:val="32"/>
          <w:szCs w:val="32"/>
        </w:rPr>
        <w:t>金融机构</w:t>
      </w:r>
      <w:r w:rsidR="006E6082">
        <w:rPr>
          <w:rFonts w:ascii="仿宋_GB2312" w:eastAsia="仿宋_GB2312" w:hAnsi="仿宋" w:cs="仿宋" w:hint="eastAsia"/>
          <w:b/>
          <w:color w:val="000000" w:themeColor="text1"/>
          <w:sz w:val="32"/>
          <w:szCs w:val="32"/>
        </w:rPr>
        <w:t>建立</w:t>
      </w:r>
      <w:r>
        <w:rPr>
          <w:rFonts w:ascii="仿宋_GB2312" w:eastAsia="仿宋_GB2312" w:hAnsi="仿宋" w:cs="仿宋" w:hint="eastAsia"/>
          <w:b/>
          <w:color w:val="000000" w:themeColor="text1"/>
          <w:sz w:val="32"/>
          <w:szCs w:val="32"/>
        </w:rPr>
        <w:t>绿色金融</w:t>
      </w:r>
      <w:r w:rsidR="006E6082">
        <w:rPr>
          <w:rFonts w:ascii="仿宋_GB2312" w:eastAsia="仿宋_GB2312" w:hAnsi="仿宋" w:cs="仿宋" w:hint="eastAsia"/>
          <w:b/>
          <w:color w:val="000000" w:themeColor="text1"/>
          <w:sz w:val="32"/>
          <w:szCs w:val="32"/>
        </w:rPr>
        <w:t>内部</w:t>
      </w:r>
      <w:r>
        <w:rPr>
          <w:rFonts w:ascii="仿宋_GB2312" w:eastAsia="仿宋_GB2312" w:hAnsi="仿宋" w:cs="仿宋" w:hint="eastAsia"/>
          <w:b/>
          <w:color w:val="000000" w:themeColor="text1"/>
          <w:sz w:val="32"/>
          <w:szCs w:val="32"/>
        </w:rPr>
        <w:t>管理制度。</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根据主要金融机构的业务特性</w:t>
      </w:r>
      <w:r w:rsidR="00537B55">
        <w:rPr>
          <w:rFonts w:ascii="仿宋_GB2312" w:eastAsia="仿宋_GB2312" w:hAnsi="仿宋" w:cs="仿宋" w:hint="eastAsia"/>
          <w:bCs/>
          <w:color w:val="000000" w:themeColor="text1"/>
          <w:sz w:val="32"/>
          <w:szCs w:val="32"/>
        </w:rPr>
        <w:t>，分别</w:t>
      </w:r>
      <w:r>
        <w:rPr>
          <w:rFonts w:ascii="仿宋_GB2312" w:eastAsia="仿宋_GB2312" w:hAnsi="仿宋" w:cs="仿宋" w:hint="eastAsia"/>
          <w:bCs/>
          <w:color w:val="000000" w:themeColor="text1"/>
          <w:sz w:val="32"/>
          <w:szCs w:val="32"/>
        </w:rPr>
        <w:t>规定了银行</w:t>
      </w:r>
      <w:r w:rsidR="00537B55">
        <w:rPr>
          <w:rFonts w:ascii="仿宋_GB2312" w:eastAsia="仿宋_GB2312" w:hAnsi="仿宋" w:cs="仿宋" w:hint="eastAsia"/>
          <w:bCs/>
          <w:color w:val="000000" w:themeColor="text1"/>
          <w:sz w:val="32"/>
          <w:szCs w:val="32"/>
        </w:rPr>
        <w:t>、保险机构、证券公司、信托公司、机构投资者和资产管理人需要</w:t>
      </w:r>
      <w:r>
        <w:rPr>
          <w:rFonts w:ascii="仿宋_GB2312" w:eastAsia="仿宋_GB2312" w:hAnsi="仿宋" w:cs="仿宋" w:hint="eastAsia"/>
          <w:bCs/>
          <w:color w:val="000000" w:themeColor="text1"/>
          <w:sz w:val="32"/>
          <w:szCs w:val="32"/>
        </w:rPr>
        <w:t>建立的绿色金融制度。</w:t>
      </w:r>
    </w:p>
    <w:p w:rsidR="00F25321" w:rsidRPr="000F35DF" w:rsidRDefault="000F35DF" w:rsidP="00537B55">
      <w:pPr>
        <w:snapToGrid w:val="0"/>
        <w:spacing w:line="540" w:lineRule="exact"/>
        <w:ind w:firstLineChars="200" w:firstLine="640"/>
        <w:rPr>
          <w:rFonts w:ascii="楷体_GB2312" w:eastAsia="楷体_GB2312" w:hAnsi="仿宋" w:cs="仿宋"/>
          <w:bCs/>
          <w:color w:val="000000" w:themeColor="text1"/>
          <w:sz w:val="32"/>
          <w:szCs w:val="32"/>
        </w:rPr>
      </w:pPr>
      <w:r w:rsidRPr="000F35DF">
        <w:rPr>
          <w:rFonts w:ascii="楷体_GB2312" w:eastAsia="楷体_GB2312" w:hAnsi="仿宋" w:cs="仿宋" w:hint="eastAsia"/>
          <w:bCs/>
          <w:color w:val="000000" w:themeColor="text1"/>
          <w:sz w:val="32"/>
          <w:szCs w:val="32"/>
        </w:rPr>
        <w:t>（三）制定绿色金融相关标准</w:t>
      </w:r>
    </w:p>
    <w:p w:rsidR="003D648E" w:rsidRDefault="003D648E" w:rsidP="00537B55">
      <w:pPr>
        <w:snapToGrid w:val="0"/>
        <w:spacing w:line="540" w:lineRule="exact"/>
        <w:ind w:firstLineChars="200" w:firstLine="640"/>
        <w:rPr>
          <w:rFonts w:ascii="仿宋_GB2312" w:eastAsia="仿宋_GB2312" w:hAnsi="仿宋" w:cs="仿宋"/>
          <w:b/>
          <w:color w:val="000000" w:themeColor="text1"/>
          <w:sz w:val="32"/>
          <w:szCs w:val="32"/>
        </w:rPr>
      </w:pPr>
      <w:r>
        <w:rPr>
          <w:rFonts w:ascii="仿宋_GB2312" w:eastAsia="仿宋_GB2312" w:hAnsi="仿宋" w:cs="仿宋" w:hint="eastAsia"/>
          <w:bCs/>
          <w:color w:val="000000" w:themeColor="text1"/>
          <w:sz w:val="32"/>
          <w:szCs w:val="32"/>
        </w:rPr>
        <w:t>建立完善的标准体系是界定和规范绿色金融活动的基础，</w:t>
      </w:r>
      <w:r w:rsidR="000F35DF">
        <w:rPr>
          <w:rFonts w:ascii="仿宋_GB2312" w:eastAsia="仿宋_GB2312" w:hAnsi="仿宋" w:cs="仿宋" w:hint="eastAsia"/>
          <w:bCs/>
          <w:color w:val="000000" w:themeColor="text1"/>
          <w:sz w:val="32"/>
          <w:szCs w:val="32"/>
        </w:rPr>
        <w:t>为了解决</w:t>
      </w:r>
      <w:r w:rsidR="000F35DF">
        <w:rPr>
          <w:rFonts w:ascii="仿宋_GB2312" w:eastAsia="仿宋_GB2312" w:hAnsi="仿宋" w:hint="eastAsia"/>
          <w:color w:val="000000" w:themeColor="text1"/>
          <w:sz w:val="32"/>
          <w:szCs w:val="32"/>
        </w:rPr>
        <w:t>绿色金融相关标准不完备、不统一的问题</w:t>
      </w:r>
      <w:r>
        <w:rPr>
          <w:rFonts w:ascii="仿宋_GB2312" w:eastAsia="仿宋_GB2312" w:hAnsi="仿宋" w:cs="仿宋" w:hint="eastAsia"/>
          <w:bCs/>
          <w:color w:val="000000" w:themeColor="text1"/>
          <w:sz w:val="32"/>
          <w:szCs w:val="32"/>
        </w:rPr>
        <w:t>，</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对我市绿色金融标准体系建设进行了规范。</w:t>
      </w:r>
      <w:r w:rsidR="000F35DF">
        <w:rPr>
          <w:rFonts w:ascii="仿宋_GB2312" w:eastAsia="仿宋_GB2312" w:hAnsi="仿宋" w:cs="仿宋" w:hint="eastAsia"/>
          <w:b/>
          <w:color w:val="000000" w:themeColor="text1"/>
          <w:sz w:val="32"/>
          <w:szCs w:val="32"/>
        </w:rPr>
        <w:t>一是完善</w:t>
      </w:r>
      <w:r>
        <w:rPr>
          <w:rFonts w:ascii="仿宋_GB2312" w:eastAsia="仿宋_GB2312" w:hAnsi="仿宋" w:cs="仿宋" w:hint="eastAsia"/>
          <w:b/>
          <w:color w:val="000000" w:themeColor="text1"/>
          <w:sz w:val="32"/>
          <w:szCs w:val="32"/>
        </w:rPr>
        <w:t>我市绿色金融标准体系</w:t>
      </w:r>
      <w:r w:rsidR="000F35DF">
        <w:rPr>
          <w:rFonts w:ascii="仿宋_GB2312" w:eastAsia="仿宋_GB2312" w:hAnsi="仿宋" w:cs="仿宋" w:hint="eastAsia"/>
          <w:b/>
          <w:color w:val="000000" w:themeColor="text1"/>
          <w:sz w:val="32"/>
          <w:szCs w:val="32"/>
        </w:rPr>
        <w:t>。</w:t>
      </w:r>
      <w:r w:rsidR="00723860">
        <w:rPr>
          <w:rFonts w:ascii="仿宋_GB2312" w:eastAsia="仿宋_GB2312" w:hAnsi="楷体" w:cs="楷体_GB2312" w:hint="eastAsia"/>
          <w:bCs/>
          <w:color w:val="000000" w:themeColor="text1"/>
          <w:sz w:val="32"/>
          <w:szCs w:val="32"/>
        </w:rPr>
        <w:t>《征求意见稿》</w:t>
      </w:r>
      <w:r w:rsidR="000F35DF">
        <w:rPr>
          <w:rFonts w:ascii="仿宋_GB2312" w:eastAsia="仿宋_GB2312" w:hAnsi="楷体" w:cs="楷体_GB2312" w:hint="eastAsia"/>
          <w:bCs/>
          <w:color w:val="000000" w:themeColor="text1"/>
          <w:sz w:val="32"/>
          <w:szCs w:val="32"/>
        </w:rPr>
        <w:t>要求我市地方金融监管局制定</w:t>
      </w:r>
      <w:r w:rsidR="000F35DF">
        <w:rPr>
          <w:rFonts w:ascii="仿宋_GB2312" w:eastAsia="仿宋_GB2312" w:hAnsi="仿宋" w:cs="仿宋" w:hint="eastAsia"/>
          <w:bCs/>
          <w:color w:val="000000" w:themeColor="text1"/>
          <w:sz w:val="32"/>
          <w:szCs w:val="32"/>
        </w:rPr>
        <w:t>绿色金融</w:t>
      </w:r>
      <w:r>
        <w:rPr>
          <w:rFonts w:ascii="仿宋_GB2312" w:eastAsia="仿宋_GB2312" w:hAnsi="仿宋" w:cs="仿宋" w:hint="eastAsia"/>
          <w:bCs/>
          <w:color w:val="000000" w:themeColor="text1"/>
          <w:sz w:val="32"/>
          <w:szCs w:val="32"/>
        </w:rPr>
        <w:t>地方</w:t>
      </w:r>
      <w:r w:rsidR="000F35DF">
        <w:rPr>
          <w:rFonts w:ascii="仿宋_GB2312" w:eastAsia="仿宋_GB2312" w:hAnsi="仿宋" w:cs="仿宋" w:hint="eastAsia"/>
          <w:bCs/>
          <w:color w:val="000000" w:themeColor="text1"/>
          <w:sz w:val="32"/>
          <w:szCs w:val="32"/>
        </w:rPr>
        <w:t>标准，编制绿色金融标准规划，推动国内和国际标准互认。</w:t>
      </w:r>
      <w:r>
        <w:rPr>
          <w:rFonts w:ascii="仿宋_GB2312" w:eastAsia="仿宋_GB2312" w:hAnsi="仿宋" w:cs="仿宋" w:hint="eastAsia"/>
          <w:b/>
          <w:color w:val="000000" w:themeColor="text1"/>
          <w:sz w:val="32"/>
          <w:szCs w:val="32"/>
        </w:rPr>
        <w:t>二是创新制定部分绿色金融标准。</w:t>
      </w:r>
      <w:r>
        <w:rPr>
          <w:rFonts w:ascii="仿宋_GB2312" w:eastAsia="仿宋_GB2312" w:hAnsi="仿宋" w:cs="仿宋" w:hint="eastAsia"/>
          <w:bCs/>
          <w:color w:val="000000" w:themeColor="text1"/>
          <w:sz w:val="32"/>
          <w:szCs w:val="32"/>
        </w:rPr>
        <w:t>充分借鉴国际可持续金融标准的制定经验，以及我国绿色金融改革创新试验区绿色金融标准制定的情况，结合我市绿色金融发展实际，</w:t>
      </w:r>
      <w:r w:rsidR="000F35DF">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提出了数项新的绿色金融标准，分别是：绿色融资主体标准、</w:t>
      </w:r>
      <w:r w:rsidR="000F35DF">
        <w:rPr>
          <w:rFonts w:ascii="仿宋_GB2312" w:eastAsia="仿宋_GB2312" w:hAnsi="仿宋" w:cs="仿宋" w:hint="eastAsia"/>
          <w:bCs/>
          <w:color w:val="000000" w:themeColor="text1"/>
          <w:sz w:val="32"/>
          <w:szCs w:val="32"/>
        </w:rPr>
        <w:t>绿色金融机构评价标准</w:t>
      </w:r>
      <w:r w:rsidR="002B7AA1">
        <w:rPr>
          <w:rFonts w:ascii="仿宋_GB2312" w:eastAsia="仿宋_GB2312" w:hAnsi="仿宋" w:cs="仿宋" w:hint="eastAsia"/>
          <w:bCs/>
          <w:color w:val="000000" w:themeColor="text1"/>
          <w:sz w:val="32"/>
          <w:szCs w:val="32"/>
        </w:rPr>
        <w:t>、政府投资项目绿色标准</w:t>
      </w:r>
      <w:r w:rsidR="000F35DF">
        <w:rPr>
          <w:rFonts w:ascii="仿宋_GB2312" w:eastAsia="仿宋_GB2312" w:hAnsi="仿宋" w:cs="仿宋" w:hint="eastAsia"/>
          <w:bCs/>
          <w:color w:val="000000" w:themeColor="text1"/>
          <w:sz w:val="32"/>
          <w:szCs w:val="32"/>
        </w:rPr>
        <w:t>和绿色</w:t>
      </w:r>
      <w:r>
        <w:rPr>
          <w:rFonts w:ascii="仿宋_GB2312" w:eastAsia="仿宋_GB2312" w:hAnsi="仿宋" w:cs="仿宋" w:hint="eastAsia"/>
          <w:bCs/>
          <w:color w:val="000000" w:themeColor="text1"/>
          <w:sz w:val="32"/>
          <w:szCs w:val="32"/>
        </w:rPr>
        <w:t>统计标准</w:t>
      </w:r>
      <w:r w:rsidR="002B7AA1">
        <w:rPr>
          <w:rFonts w:ascii="仿宋_GB2312" w:eastAsia="仿宋_GB2312" w:hAnsi="仿宋" w:cs="仿宋" w:hint="eastAsia"/>
          <w:bCs/>
          <w:color w:val="000000" w:themeColor="text1"/>
          <w:sz w:val="32"/>
          <w:szCs w:val="32"/>
        </w:rPr>
        <w:t>等</w:t>
      </w:r>
      <w:r>
        <w:rPr>
          <w:rFonts w:ascii="仿宋_GB2312" w:eastAsia="仿宋_GB2312" w:hAnsi="仿宋" w:cs="仿宋" w:hint="eastAsia"/>
          <w:bCs/>
          <w:color w:val="000000" w:themeColor="text1"/>
          <w:sz w:val="32"/>
          <w:szCs w:val="32"/>
        </w:rPr>
        <w:t>。</w:t>
      </w:r>
    </w:p>
    <w:p w:rsidR="003D648E" w:rsidRDefault="003D648E" w:rsidP="00537B55">
      <w:pPr>
        <w:snapToGrid w:val="0"/>
        <w:spacing w:line="540" w:lineRule="exact"/>
        <w:ind w:firstLineChars="200" w:firstLine="640"/>
        <w:rPr>
          <w:rFonts w:ascii="楷体" w:eastAsia="楷体_GB2312" w:hAnsi="楷体" w:cs="楷体_GB2312"/>
          <w:bCs/>
          <w:color w:val="000000" w:themeColor="text1"/>
          <w:sz w:val="32"/>
          <w:szCs w:val="32"/>
        </w:rPr>
      </w:pPr>
      <w:r w:rsidRPr="00112218">
        <w:rPr>
          <w:rFonts w:ascii="楷体" w:eastAsia="楷体_GB2312" w:hAnsi="楷体" w:cs="楷体_GB2312" w:hint="eastAsia"/>
          <w:bCs/>
          <w:color w:val="000000" w:themeColor="text1"/>
          <w:sz w:val="32"/>
          <w:szCs w:val="32"/>
        </w:rPr>
        <w:t>（</w:t>
      </w:r>
      <w:r w:rsidR="002B7AA1">
        <w:rPr>
          <w:rFonts w:ascii="楷体" w:eastAsia="楷体_GB2312" w:hAnsi="楷体" w:cs="楷体_GB2312" w:hint="eastAsia"/>
          <w:bCs/>
          <w:color w:val="000000" w:themeColor="text1"/>
          <w:sz w:val="32"/>
          <w:szCs w:val="32"/>
        </w:rPr>
        <w:t>四</w:t>
      </w:r>
      <w:r w:rsidRPr="00112218">
        <w:rPr>
          <w:rFonts w:ascii="楷体" w:eastAsia="楷体_GB2312" w:hAnsi="楷体" w:cs="楷体_GB2312" w:hint="eastAsia"/>
          <w:bCs/>
          <w:color w:val="000000" w:themeColor="text1"/>
          <w:sz w:val="32"/>
          <w:szCs w:val="32"/>
        </w:rPr>
        <w:t>）</w:t>
      </w:r>
      <w:r w:rsidR="002B7AA1">
        <w:rPr>
          <w:rFonts w:ascii="楷体" w:eastAsia="楷体_GB2312" w:hAnsi="楷体" w:cs="楷体_GB2312" w:hint="eastAsia"/>
          <w:bCs/>
          <w:color w:val="000000" w:themeColor="text1"/>
          <w:sz w:val="32"/>
          <w:szCs w:val="32"/>
        </w:rPr>
        <w:t>建立金融机构绿色投资评估制度</w:t>
      </w:r>
    </w:p>
    <w:p w:rsidR="002B7AA1" w:rsidRPr="002B7AA1" w:rsidRDefault="002B7AA1" w:rsidP="00DD31A3">
      <w:pPr>
        <w:snapToGrid w:val="0"/>
        <w:spacing w:line="540" w:lineRule="exact"/>
        <w:ind w:firstLineChars="200" w:firstLine="640"/>
        <w:rPr>
          <w:rFonts w:ascii="仿宋_GB2312" w:eastAsia="仿宋_GB2312" w:hAnsi="楷体" w:cs="楷体_GB2312"/>
          <w:bCs/>
          <w:color w:val="000000" w:themeColor="text1"/>
          <w:sz w:val="32"/>
          <w:szCs w:val="32"/>
        </w:rPr>
      </w:pPr>
      <w:r w:rsidRPr="002B7AA1">
        <w:rPr>
          <w:rFonts w:ascii="仿宋_GB2312" w:eastAsia="仿宋_GB2312" w:hAnsi="楷体" w:cs="楷体_GB2312" w:hint="eastAsia"/>
          <w:bCs/>
          <w:color w:val="000000" w:themeColor="text1"/>
          <w:sz w:val="32"/>
          <w:szCs w:val="32"/>
        </w:rPr>
        <w:t>为了落实金融机构</w:t>
      </w:r>
      <w:r w:rsidR="007B2A40">
        <w:rPr>
          <w:rFonts w:ascii="仿宋_GB2312" w:eastAsia="仿宋_GB2312" w:hAnsi="楷体" w:cs="楷体_GB2312" w:hint="eastAsia"/>
          <w:bCs/>
          <w:color w:val="000000" w:themeColor="text1"/>
          <w:sz w:val="32"/>
          <w:szCs w:val="32"/>
        </w:rPr>
        <w:t>的社会责任，健全完善金融机构对投资项目的评估</w:t>
      </w:r>
      <w:r w:rsidR="00DD31A3">
        <w:rPr>
          <w:rFonts w:ascii="仿宋_GB2312" w:eastAsia="仿宋_GB2312" w:hAnsi="楷体" w:cs="楷体_GB2312" w:hint="eastAsia"/>
          <w:bCs/>
          <w:color w:val="000000" w:themeColor="text1"/>
          <w:sz w:val="32"/>
          <w:szCs w:val="32"/>
        </w:rPr>
        <w:t>和管理制度</w:t>
      </w:r>
      <w:r w:rsidR="007B2A40">
        <w:rPr>
          <w:rFonts w:ascii="仿宋_GB2312" w:eastAsia="仿宋_GB2312" w:hAnsi="楷体" w:cs="楷体_GB2312" w:hint="eastAsia"/>
          <w:bCs/>
          <w:color w:val="000000" w:themeColor="text1"/>
          <w:sz w:val="32"/>
          <w:szCs w:val="32"/>
        </w:rPr>
        <w:t>，《征求意见稿》创设了绿色投资评估制度，要求金融机构</w:t>
      </w:r>
      <w:r w:rsidR="001A1185">
        <w:rPr>
          <w:rFonts w:ascii="仿宋_GB2312" w:eastAsia="仿宋_GB2312" w:hAnsi="楷体" w:cs="楷体_GB2312" w:hint="eastAsia"/>
          <w:bCs/>
          <w:color w:val="000000" w:themeColor="text1"/>
          <w:sz w:val="32"/>
          <w:szCs w:val="32"/>
        </w:rPr>
        <w:t>建立绿色投资制度，</w:t>
      </w:r>
      <w:r w:rsidR="005157D8">
        <w:rPr>
          <w:rFonts w:ascii="仿宋_GB2312" w:eastAsia="仿宋_GB2312" w:hAnsi="楷体" w:cs="楷体_GB2312" w:hint="eastAsia"/>
          <w:bCs/>
          <w:color w:val="000000" w:themeColor="text1"/>
          <w:sz w:val="32"/>
          <w:szCs w:val="32"/>
        </w:rPr>
        <w:t>对投资项目开展投资前评估和投资后管理，并</w:t>
      </w:r>
      <w:r w:rsidR="007B2A40">
        <w:rPr>
          <w:rFonts w:ascii="仿宋_GB2312" w:eastAsia="仿宋_GB2312" w:hAnsi="楷体" w:cs="楷体_GB2312" w:hint="eastAsia"/>
          <w:bCs/>
          <w:color w:val="000000" w:themeColor="text1"/>
          <w:sz w:val="32"/>
          <w:szCs w:val="32"/>
        </w:rPr>
        <w:t>明确需要进行绿色投资评估的项目规模、类型</w:t>
      </w:r>
      <w:r w:rsidR="00B202A3">
        <w:rPr>
          <w:rFonts w:ascii="仿宋_GB2312" w:eastAsia="仿宋_GB2312" w:hAnsi="楷体" w:cs="楷体_GB2312" w:hint="eastAsia"/>
          <w:bCs/>
          <w:color w:val="000000" w:themeColor="text1"/>
          <w:sz w:val="32"/>
          <w:szCs w:val="32"/>
        </w:rPr>
        <w:t>以及评估</w:t>
      </w:r>
      <w:r w:rsidR="001A1185">
        <w:rPr>
          <w:rFonts w:ascii="仿宋_GB2312" w:eastAsia="仿宋_GB2312" w:hAnsi="楷体" w:cs="楷体_GB2312" w:hint="eastAsia"/>
          <w:bCs/>
          <w:color w:val="000000" w:themeColor="text1"/>
          <w:sz w:val="32"/>
          <w:szCs w:val="32"/>
        </w:rPr>
        <w:t>内容等。</w:t>
      </w:r>
      <w:r w:rsidR="00DD31A3">
        <w:rPr>
          <w:rFonts w:ascii="仿宋_GB2312" w:eastAsia="仿宋_GB2312" w:hAnsi="楷体" w:cs="楷体_GB2312" w:hint="eastAsia"/>
          <w:bCs/>
          <w:color w:val="000000" w:themeColor="text1"/>
          <w:sz w:val="32"/>
          <w:szCs w:val="32"/>
        </w:rPr>
        <w:t>根据“尽职免责”原则，对于按规定开展绿色投资评估的金融机构，其贷款或者股权投资的项目发生生态环境损害事件的，不予处罚；</w:t>
      </w:r>
      <w:r w:rsidR="00B202A3">
        <w:rPr>
          <w:rFonts w:ascii="仿宋_GB2312" w:eastAsia="仿宋_GB2312" w:hAnsi="楷体" w:cs="楷体_GB2312" w:hint="eastAsia"/>
          <w:bCs/>
          <w:color w:val="000000" w:themeColor="text1"/>
          <w:sz w:val="32"/>
          <w:szCs w:val="32"/>
        </w:rPr>
        <w:t>对于</w:t>
      </w:r>
      <w:r w:rsidR="00DD31A3">
        <w:rPr>
          <w:rFonts w:ascii="仿宋_GB2312" w:eastAsia="仿宋_GB2312" w:hAnsi="楷体" w:cs="楷体_GB2312" w:hint="eastAsia"/>
          <w:bCs/>
          <w:color w:val="000000" w:themeColor="text1"/>
          <w:sz w:val="32"/>
          <w:szCs w:val="32"/>
        </w:rPr>
        <w:t>未</w:t>
      </w:r>
      <w:r w:rsidR="00B202A3">
        <w:rPr>
          <w:rFonts w:ascii="仿宋_GB2312" w:eastAsia="仿宋_GB2312" w:hAnsi="楷体" w:cs="楷体_GB2312" w:hint="eastAsia"/>
          <w:bCs/>
          <w:color w:val="000000" w:themeColor="text1"/>
          <w:sz w:val="32"/>
          <w:szCs w:val="32"/>
        </w:rPr>
        <w:t>按规定</w:t>
      </w:r>
      <w:r w:rsidR="005157D8">
        <w:rPr>
          <w:rFonts w:ascii="仿宋_GB2312" w:eastAsia="仿宋_GB2312" w:hAnsi="楷体" w:cs="楷体_GB2312" w:hint="eastAsia"/>
          <w:bCs/>
          <w:color w:val="000000" w:themeColor="text1"/>
          <w:sz w:val="32"/>
          <w:szCs w:val="32"/>
        </w:rPr>
        <w:t>开展绿色投资评估的金融机构</w:t>
      </w:r>
      <w:r w:rsidR="00B202A3">
        <w:rPr>
          <w:rFonts w:ascii="仿宋_GB2312" w:eastAsia="仿宋_GB2312" w:hAnsi="楷体" w:cs="楷体_GB2312" w:hint="eastAsia"/>
          <w:bCs/>
          <w:color w:val="000000" w:themeColor="text1"/>
          <w:sz w:val="32"/>
          <w:szCs w:val="32"/>
        </w:rPr>
        <w:t>规定</w:t>
      </w:r>
      <w:r w:rsidR="005157D8">
        <w:rPr>
          <w:rFonts w:ascii="仿宋_GB2312" w:eastAsia="仿宋_GB2312" w:hAnsi="楷体" w:cs="楷体_GB2312" w:hint="eastAsia"/>
          <w:bCs/>
          <w:color w:val="000000" w:themeColor="text1"/>
          <w:sz w:val="32"/>
          <w:szCs w:val="32"/>
        </w:rPr>
        <w:t>了相应的法律责任。</w:t>
      </w:r>
    </w:p>
    <w:p w:rsidR="002B7AA1" w:rsidRPr="007B2A40" w:rsidRDefault="001A1185" w:rsidP="00537B55">
      <w:pPr>
        <w:snapToGrid w:val="0"/>
        <w:spacing w:line="540" w:lineRule="exact"/>
        <w:ind w:firstLineChars="200" w:firstLine="640"/>
        <w:rPr>
          <w:rFonts w:ascii="楷体" w:eastAsia="楷体_GB2312" w:hAnsi="楷体" w:cs="楷体_GB2312"/>
          <w:bCs/>
          <w:color w:val="000000" w:themeColor="text1"/>
          <w:sz w:val="32"/>
          <w:szCs w:val="32"/>
        </w:rPr>
      </w:pPr>
      <w:r w:rsidRPr="005F1296">
        <w:rPr>
          <w:rFonts w:ascii="楷体" w:eastAsia="楷体_GB2312" w:hAnsi="楷体" w:cs="楷体_GB2312" w:hint="eastAsia"/>
          <w:bCs/>
          <w:color w:val="000000" w:themeColor="text1"/>
          <w:sz w:val="32"/>
          <w:szCs w:val="32"/>
        </w:rPr>
        <w:lastRenderedPageBreak/>
        <w:t>（五）优化绿色金融产品与服务</w:t>
      </w:r>
    </w:p>
    <w:p w:rsidR="003D648E" w:rsidRDefault="003D648E" w:rsidP="00537B55">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2016年8月</w:t>
      </w:r>
      <w:hyperlink r:id="rId6" w:tgtFrame="_blank" w:history="1">
        <w:r>
          <w:rPr>
            <w:rFonts w:ascii="仿宋_GB2312" w:eastAsia="仿宋_GB2312" w:hAnsi="仿宋" w:cs="仿宋" w:hint="eastAsia"/>
            <w:bCs/>
            <w:color w:val="000000" w:themeColor="text1"/>
            <w:sz w:val="32"/>
            <w:szCs w:val="32"/>
          </w:rPr>
          <w:t>中国人民银行</w:t>
        </w:r>
      </w:hyperlink>
      <w:r>
        <w:rPr>
          <w:rFonts w:ascii="仿宋_GB2312" w:eastAsia="仿宋_GB2312" w:hAnsi="仿宋" w:cs="仿宋" w:hint="eastAsia"/>
          <w:bCs/>
          <w:color w:val="000000" w:themeColor="text1"/>
          <w:sz w:val="32"/>
          <w:szCs w:val="32"/>
        </w:rPr>
        <w:t>等七部委发布的《关于构建绿色金融体系的指导意见》（银发〔2016〕228号）</w:t>
      </w:r>
      <w:r w:rsidR="00BA71F4">
        <w:rPr>
          <w:rFonts w:ascii="仿宋_GB2312" w:eastAsia="仿宋_GB2312" w:hAnsi="仿宋" w:cs="仿宋" w:hint="eastAsia"/>
          <w:bCs/>
          <w:color w:val="000000" w:themeColor="text1"/>
          <w:sz w:val="32"/>
          <w:szCs w:val="32"/>
        </w:rPr>
        <w:t>（以下简称《七部委指导意见》）</w:t>
      </w:r>
      <w:r>
        <w:rPr>
          <w:rFonts w:ascii="仿宋_GB2312" w:eastAsia="仿宋_GB2312" w:hAnsi="仿宋" w:cs="仿宋" w:hint="eastAsia"/>
          <w:bCs/>
          <w:color w:val="000000" w:themeColor="text1"/>
          <w:sz w:val="32"/>
          <w:szCs w:val="32"/>
        </w:rPr>
        <w:t>和2018年12月发布的《深圳市人民政府关于构建绿色金融体系的实施意见》（深府规〔2018〕29 号），指出绿色金融产品和服务包括绿色信贷、绿色债券、绿色股票指数和相关产品、绿色发展基金、绿色保险、碳金融等金融工具。</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鼓励各金融机构除开展涵盖上述传统绿色金融产品和服务以外，更根据我市绿色优势产业和新兴产业的实际情况、城市可持续发展目标和跨境交易的需求，新增和强化了部分产品序列，</w:t>
      </w:r>
      <w:bookmarkStart w:id="2" w:name="_Hlk41089621"/>
      <w:r w:rsidR="000E09B4">
        <w:rPr>
          <w:rFonts w:ascii="仿宋_GB2312" w:eastAsia="仿宋_GB2312" w:hAnsi="仿宋" w:cs="仿宋" w:hint="eastAsia"/>
          <w:bCs/>
          <w:color w:val="000000" w:themeColor="text1"/>
          <w:sz w:val="32"/>
          <w:szCs w:val="32"/>
        </w:rPr>
        <w:t>建立了</w:t>
      </w:r>
      <w:r w:rsidR="000E09B4" w:rsidRPr="000E09B4">
        <w:rPr>
          <w:rFonts w:ascii="仿宋_GB2312" w:eastAsia="仿宋_GB2312" w:hAnsi="仿宋" w:cs="仿宋" w:hint="eastAsia"/>
          <w:color w:val="000000" w:themeColor="text1"/>
          <w:sz w:val="32"/>
          <w:szCs w:val="32"/>
        </w:rPr>
        <w:t>环境污染强制责任保险</w:t>
      </w:r>
      <w:bookmarkEnd w:id="2"/>
      <w:r w:rsidR="000E09B4">
        <w:rPr>
          <w:rFonts w:ascii="仿宋_GB2312" w:eastAsia="仿宋_GB2312" w:hAnsi="仿宋" w:cs="仿宋" w:hint="eastAsia"/>
          <w:color w:val="000000" w:themeColor="text1"/>
          <w:sz w:val="32"/>
          <w:szCs w:val="32"/>
        </w:rPr>
        <w:t>制度，</w:t>
      </w:r>
      <w:r w:rsidR="00DD31A3">
        <w:rPr>
          <w:rFonts w:ascii="仿宋_GB2312" w:eastAsia="仿宋_GB2312" w:hAnsi="仿宋" w:cs="仿宋" w:hint="eastAsia"/>
          <w:color w:val="000000" w:themeColor="text1"/>
          <w:sz w:val="32"/>
          <w:szCs w:val="32"/>
        </w:rPr>
        <w:t>规定了</w:t>
      </w:r>
      <w:r w:rsidR="00DD31A3">
        <w:rPr>
          <w:rFonts w:ascii="仿宋_GB2312" w:eastAsia="仿宋_GB2312" w:hAnsi="仿宋" w:cs="仿宋" w:hint="eastAsia"/>
          <w:bCs/>
          <w:color w:val="000000" w:themeColor="text1"/>
          <w:sz w:val="32"/>
          <w:szCs w:val="32"/>
        </w:rPr>
        <w:t>投资咨询机构对个人投资者的绿色投资偏好的评估，</w:t>
      </w:r>
      <w:r>
        <w:rPr>
          <w:rFonts w:ascii="仿宋_GB2312" w:eastAsia="仿宋_GB2312" w:hAnsi="仿宋" w:cs="仿宋" w:hint="eastAsia"/>
          <w:bCs/>
          <w:color w:val="000000" w:themeColor="text1"/>
          <w:sz w:val="32"/>
          <w:szCs w:val="32"/>
        </w:rPr>
        <w:t>以促进我市发展多层次绿色金融产品及服务体系，更好地服务我市和大湾区绿色发展。</w:t>
      </w:r>
    </w:p>
    <w:p w:rsidR="003D648E" w:rsidRPr="00112218" w:rsidRDefault="003E74C9" w:rsidP="00537B55">
      <w:pPr>
        <w:snapToGrid w:val="0"/>
        <w:spacing w:line="540" w:lineRule="exact"/>
        <w:ind w:firstLineChars="200" w:firstLine="640"/>
        <w:rPr>
          <w:rFonts w:ascii="楷体" w:eastAsia="楷体_GB2312" w:hAnsi="楷体" w:cs="楷体_GB2312"/>
          <w:bCs/>
          <w:color w:val="000000" w:themeColor="text1"/>
          <w:sz w:val="32"/>
          <w:szCs w:val="32"/>
        </w:rPr>
      </w:pPr>
      <w:r>
        <w:rPr>
          <w:rFonts w:ascii="楷体" w:eastAsia="楷体_GB2312" w:hAnsi="楷体" w:cs="楷体_GB2312" w:hint="eastAsia"/>
          <w:bCs/>
          <w:color w:val="000000" w:themeColor="text1"/>
          <w:sz w:val="32"/>
          <w:szCs w:val="32"/>
        </w:rPr>
        <w:t>（六</w:t>
      </w:r>
      <w:r w:rsidR="003D648E" w:rsidRPr="00112218">
        <w:rPr>
          <w:rFonts w:ascii="楷体" w:eastAsia="楷体_GB2312" w:hAnsi="楷体" w:cs="楷体_GB2312" w:hint="eastAsia"/>
          <w:bCs/>
          <w:color w:val="000000" w:themeColor="text1"/>
          <w:sz w:val="32"/>
          <w:szCs w:val="32"/>
        </w:rPr>
        <w:t>）</w:t>
      </w:r>
      <w:r w:rsidR="001A1185">
        <w:rPr>
          <w:rFonts w:ascii="楷体" w:eastAsia="楷体_GB2312" w:hAnsi="楷体" w:cs="楷体_GB2312" w:hint="eastAsia"/>
          <w:bCs/>
          <w:color w:val="000000" w:themeColor="text1"/>
          <w:sz w:val="32"/>
          <w:szCs w:val="32"/>
        </w:rPr>
        <w:t>明确环境</w:t>
      </w:r>
      <w:r w:rsidR="003D648E" w:rsidRPr="00112218">
        <w:rPr>
          <w:rFonts w:ascii="楷体" w:eastAsia="楷体_GB2312" w:hAnsi="楷体" w:cs="楷体_GB2312" w:hint="eastAsia"/>
          <w:bCs/>
          <w:color w:val="000000" w:themeColor="text1"/>
          <w:sz w:val="32"/>
          <w:szCs w:val="32"/>
        </w:rPr>
        <w:t>信息披露</w:t>
      </w:r>
      <w:r w:rsidR="001A1185">
        <w:rPr>
          <w:rFonts w:ascii="楷体" w:eastAsia="楷体_GB2312" w:hAnsi="楷体" w:cs="楷体_GB2312" w:hint="eastAsia"/>
          <w:bCs/>
          <w:color w:val="000000" w:themeColor="text1"/>
          <w:sz w:val="32"/>
          <w:szCs w:val="32"/>
        </w:rPr>
        <w:t>责任</w:t>
      </w:r>
    </w:p>
    <w:p w:rsidR="00B202A3" w:rsidRDefault="003D648E" w:rsidP="00537B55">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目前我国环境信息披露</w:t>
      </w:r>
      <w:r w:rsidR="005852C0">
        <w:rPr>
          <w:rFonts w:ascii="仿宋_GB2312" w:eastAsia="仿宋_GB2312" w:hAnsi="仿宋" w:cs="仿宋" w:hint="eastAsia"/>
          <w:bCs/>
          <w:color w:val="000000" w:themeColor="text1"/>
          <w:sz w:val="32"/>
          <w:szCs w:val="32"/>
        </w:rPr>
        <w:t>程度低、标准不统一</w:t>
      </w:r>
      <w:r>
        <w:rPr>
          <w:rFonts w:ascii="仿宋_GB2312" w:eastAsia="仿宋_GB2312" w:hAnsi="仿宋" w:cs="仿宋" w:hint="eastAsia"/>
          <w:bCs/>
          <w:color w:val="000000" w:themeColor="text1"/>
          <w:sz w:val="32"/>
          <w:szCs w:val="32"/>
        </w:rPr>
        <w:t>，不能满足我国绿色金融的发展需求。</w:t>
      </w:r>
      <w:r w:rsidR="003E74C9">
        <w:rPr>
          <w:rFonts w:ascii="仿宋_GB2312" w:eastAsia="仿宋_GB2312" w:hAnsi="仿宋" w:cs="仿宋" w:hint="eastAsia"/>
          <w:bCs/>
          <w:color w:val="000000" w:themeColor="text1"/>
          <w:sz w:val="32"/>
          <w:szCs w:val="32"/>
        </w:rPr>
        <w:t>为此，</w:t>
      </w:r>
      <w:r w:rsidR="005852C0">
        <w:rPr>
          <w:rFonts w:ascii="仿宋_GB2312" w:eastAsia="仿宋_GB2312" w:hAnsi="楷体" w:cs="楷体_GB2312" w:hint="eastAsia"/>
          <w:bCs/>
          <w:color w:val="000000" w:themeColor="text1"/>
          <w:sz w:val="32"/>
          <w:szCs w:val="32"/>
        </w:rPr>
        <w:t>《征求意见稿》</w:t>
      </w:r>
      <w:r w:rsidR="005852C0">
        <w:rPr>
          <w:rFonts w:ascii="仿宋_GB2312" w:eastAsia="仿宋_GB2312" w:hAnsi="仿宋" w:cs="仿宋" w:hint="eastAsia"/>
          <w:bCs/>
          <w:color w:val="000000" w:themeColor="text1"/>
          <w:sz w:val="32"/>
          <w:szCs w:val="32"/>
        </w:rPr>
        <w:t>借鉴绿色金融前沿研究成果，加强</w:t>
      </w:r>
      <w:r w:rsidR="00B202A3">
        <w:rPr>
          <w:rFonts w:ascii="仿宋_GB2312" w:eastAsia="仿宋_GB2312" w:hAnsi="仿宋" w:cs="仿宋" w:hint="eastAsia"/>
          <w:bCs/>
          <w:color w:val="000000" w:themeColor="text1"/>
          <w:sz w:val="32"/>
          <w:szCs w:val="32"/>
        </w:rPr>
        <w:t>环境</w:t>
      </w:r>
      <w:r w:rsidR="005852C0">
        <w:rPr>
          <w:rFonts w:ascii="仿宋_GB2312" w:eastAsia="仿宋_GB2312" w:hAnsi="仿宋" w:cs="仿宋" w:hint="eastAsia"/>
          <w:bCs/>
          <w:color w:val="000000" w:themeColor="text1"/>
          <w:sz w:val="32"/>
          <w:szCs w:val="32"/>
        </w:rPr>
        <w:t>信息披露的制度建设，</w:t>
      </w:r>
      <w:r w:rsidR="007C49D3">
        <w:rPr>
          <w:rFonts w:ascii="仿宋_GB2312" w:eastAsia="仿宋_GB2312" w:hAnsi="仿宋" w:cs="仿宋" w:hint="eastAsia"/>
          <w:bCs/>
          <w:color w:val="000000" w:themeColor="text1"/>
          <w:sz w:val="32"/>
          <w:szCs w:val="32"/>
        </w:rPr>
        <w:t>规定在特区内注册的金融行业上市公司、绿色金融债券发行人、</w:t>
      </w:r>
      <w:r w:rsidR="007C49D3" w:rsidRPr="007C49D3">
        <w:rPr>
          <w:rFonts w:ascii="仿宋_GB2312" w:eastAsia="仿宋_GB2312" w:hAnsi="仿宋" w:cs="仿宋" w:hint="eastAsia"/>
          <w:bCs/>
          <w:color w:val="000000" w:themeColor="text1"/>
          <w:sz w:val="32"/>
          <w:szCs w:val="32"/>
        </w:rPr>
        <w:t>已经享受绿色金融优惠政策的金融机构</w:t>
      </w:r>
      <w:r w:rsidR="007C49D3">
        <w:rPr>
          <w:rFonts w:ascii="仿宋_GB2312" w:eastAsia="仿宋_GB2312" w:hAnsi="仿宋" w:cs="仿宋" w:hint="eastAsia"/>
          <w:bCs/>
          <w:color w:val="000000" w:themeColor="text1"/>
          <w:sz w:val="32"/>
          <w:szCs w:val="32"/>
        </w:rPr>
        <w:t>的环境</w:t>
      </w:r>
      <w:r w:rsidR="005852C0">
        <w:rPr>
          <w:rFonts w:ascii="仿宋_GB2312" w:eastAsia="仿宋_GB2312" w:hAnsi="楷体" w:cs="楷体_GB2312" w:hint="eastAsia"/>
          <w:bCs/>
          <w:color w:val="000000" w:themeColor="text1"/>
          <w:sz w:val="32"/>
          <w:szCs w:val="32"/>
        </w:rPr>
        <w:t>信息披露的责任，</w:t>
      </w:r>
      <w:r w:rsidR="007C49D3">
        <w:rPr>
          <w:rFonts w:ascii="仿宋_GB2312" w:eastAsia="仿宋_GB2312" w:hAnsi="仿宋" w:cs="仿宋" w:hint="eastAsia"/>
          <w:bCs/>
          <w:color w:val="000000" w:themeColor="text1"/>
          <w:sz w:val="32"/>
          <w:szCs w:val="32"/>
        </w:rPr>
        <w:t>并</w:t>
      </w:r>
      <w:r w:rsidR="007C49D3">
        <w:rPr>
          <w:rFonts w:ascii="仿宋_GB2312" w:eastAsia="仿宋_GB2312" w:hAnsi="楷体" w:cs="楷体_GB2312" w:hint="eastAsia"/>
          <w:bCs/>
          <w:color w:val="000000" w:themeColor="text1"/>
          <w:sz w:val="32"/>
          <w:szCs w:val="32"/>
        </w:rPr>
        <w:t>明确规定环境信息</w:t>
      </w:r>
      <w:r w:rsidR="005852C0">
        <w:rPr>
          <w:rFonts w:ascii="仿宋_GB2312" w:eastAsia="仿宋_GB2312" w:hAnsi="仿宋" w:cs="仿宋" w:hint="eastAsia"/>
          <w:bCs/>
          <w:color w:val="000000" w:themeColor="text1"/>
          <w:sz w:val="32"/>
          <w:szCs w:val="32"/>
        </w:rPr>
        <w:t>披露的内容、形式、时间和方式等</w:t>
      </w:r>
      <w:r w:rsidR="007C49D3">
        <w:rPr>
          <w:rFonts w:ascii="仿宋_GB2312" w:eastAsia="仿宋_GB2312" w:hAnsi="仿宋" w:cs="仿宋" w:hint="eastAsia"/>
          <w:bCs/>
          <w:color w:val="000000" w:themeColor="text1"/>
          <w:sz w:val="32"/>
          <w:szCs w:val="32"/>
        </w:rPr>
        <w:t>要求</w:t>
      </w:r>
      <w:r w:rsidR="003E74C9">
        <w:rPr>
          <w:rFonts w:ascii="仿宋_GB2312" w:eastAsia="仿宋_GB2312" w:hAnsi="仿宋" w:cs="仿宋" w:hint="eastAsia"/>
          <w:bCs/>
          <w:color w:val="000000" w:themeColor="text1"/>
          <w:sz w:val="32"/>
          <w:szCs w:val="32"/>
        </w:rPr>
        <w:t>。</w:t>
      </w:r>
      <w:r w:rsidR="007C49D3">
        <w:rPr>
          <w:rFonts w:ascii="仿宋_GB2312" w:eastAsia="仿宋_GB2312" w:hAnsi="仿宋" w:cs="仿宋" w:hint="eastAsia"/>
          <w:bCs/>
          <w:color w:val="000000" w:themeColor="text1"/>
          <w:sz w:val="32"/>
          <w:szCs w:val="32"/>
        </w:rPr>
        <w:t>同时规定了</w:t>
      </w:r>
      <w:r w:rsidR="00B202A3">
        <w:rPr>
          <w:rFonts w:ascii="仿宋_GB2312" w:eastAsia="仿宋_GB2312" w:hAnsi="仿宋" w:cs="仿宋" w:hint="eastAsia"/>
          <w:bCs/>
          <w:color w:val="000000" w:themeColor="text1"/>
          <w:sz w:val="32"/>
          <w:szCs w:val="32"/>
        </w:rPr>
        <w:t>未按</w:t>
      </w:r>
      <w:r w:rsidR="007C49D3">
        <w:rPr>
          <w:rFonts w:ascii="仿宋_GB2312" w:eastAsia="仿宋_GB2312" w:hAnsi="仿宋" w:cs="仿宋" w:hint="eastAsia"/>
          <w:bCs/>
          <w:color w:val="000000" w:themeColor="text1"/>
          <w:sz w:val="32"/>
          <w:szCs w:val="32"/>
        </w:rPr>
        <w:t>要求</w:t>
      </w:r>
      <w:r w:rsidR="00B202A3">
        <w:rPr>
          <w:rFonts w:ascii="仿宋_GB2312" w:eastAsia="仿宋_GB2312" w:hAnsi="仿宋" w:cs="仿宋" w:hint="eastAsia"/>
          <w:bCs/>
          <w:color w:val="000000" w:themeColor="text1"/>
          <w:sz w:val="32"/>
          <w:szCs w:val="32"/>
        </w:rPr>
        <w:t>披露环境信息企业</w:t>
      </w:r>
      <w:r w:rsidR="007C49D3">
        <w:rPr>
          <w:rFonts w:ascii="仿宋_GB2312" w:eastAsia="仿宋_GB2312" w:hAnsi="仿宋" w:cs="仿宋" w:hint="eastAsia"/>
          <w:bCs/>
          <w:color w:val="000000" w:themeColor="text1"/>
          <w:sz w:val="32"/>
          <w:szCs w:val="32"/>
        </w:rPr>
        <w:t>的</w:t>
      </w:r>
      <w:r w:rsidR="00B202A3">
        <w:rPr>
          <w:rFonts w:ascii="仿宋_GB2312" w:eastAsia="仿宋_GB2312" w:hAnsi="仿宋" w:cs="仿宋" w:hint="eastAsia"/>
          <w:bCs/>
          <w:color w:val="000000" w:themeColor="text1"/>
          <w:sz w:val="32"/>
          <w:szCs w:val="32"/>
        </w:rPr>
        <w:t>法律责任。</w:t>
      </w:r>
    </w:p>
    <w:p w:rsidR="003D648E" w:rsidRPr="005852C0" w:rsidRDefault="003D648E" w:rsidP="00537B55">
      <w:pPr>
        <w:spacing w:line="540" w:lineRule="exact"/>
        <w:ind w:firstLineChars="200" w:firstLine="640"/>
        <w:rPr>
          <w:rFonts w:ascii="楷体" w:eastAsia="楷体_GB2312" w:hAnsi="楷体" w:cs="楷体_GB2312"/>
          <w:bCs/>
          <w:color w:val="000000" w:themeColor="text1"/>
          <w:sz w:val="32"/>
          <w:szCs w:val="32"/>
        </w:rPr>
      </w:pPr>
      <w:r w:rsidRPr="005852C0">
        <w:rPr>
          <w:rFonts w:ascii="楷体" w:eastAsia="楷体_GB2312" w:hAnsi="楷体" w:cs="楷体_GB2312" w:hint="eastAsia"/>
          <w:bCs/>
          <w:color w:val="000000" w:themeColor="text1"/>
          <w:sz w:val="32"/>
          <w:szCs w:val="32"/>
        </w:rPr>
        <w:t>（</w:t>
      </w:r>
      <w:r w:rsidR="003E74C9">
        <w:rPr>
          <w:rFonts w:ascii="楷体" w:eastAsia="楷体_GB2312" w:hAnsi="楷体" w:cs="楷体_GB2312" w:hint="eastAsia"/>
          <w:bCs/>
          <w:color w:val="000000" w:themeColor="text1"/>
          <w:sz w:val="32"/>
          <w:szCs w:val="32"/>
        </w:rPr>
        <w:t>七</w:t>
      </w:r>
      <w:r w:rsidRPr="005852C0">
        <w:rPr>
          <w:rFonts w:ascii="楷体" w:eastAsia="楷体_GB2312" w:hAnsi="楷体" w:cs="楷体_GB2312" w:hint="eastAsia"/>
          <w:bCs/>
          <w:color w:val="000000" w:themeColor="text1"/>
          <w:sz w:val="32"/>
          <w:szCs w:val="32"/>
        </w:rPr>
        <w:t>）关于促进与保障</w:t>
      </w:r>
    </w:p>
    <w:p w:rsidR="003D648E" w:rsidRPr="007C49D3" w:rsidRDefault="003D648E" w:rsidP="00537B55">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绿色产业和绿色项目通常具有投资期限长、回报率偏低等特征，与现有金融体系存在产品和服务供给不足、期限错</w:t>
      </w:r>
      <w:r>
        <w:rPr>
          <w:rFonts w:ascii="仿宋_GB2312" w:eastAsia="仿宋_GB2312" w:hAnsi="仿宋" w:cs="仿宋" w:hint="eastAsia"/>
          <w:bCs/>
          <w:color w:val="000000" w:themeColor="text1"/>
          <w:sz w:val="32"/>
          <w:szCs w:val="32"/>
        </w:rPr>
        <w:lastRenderedPageBreak/>
        <w:t>配等矛盾，因此需要政府采取财政、金融、税收、产业等激励引导措施，为绿色金融提供充足的驱动力。</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确立相应制度</w:t>
      </w:r>
      <w:r>
        <w:rPr>
          <w:rFonts w:ascii="仿宋_GB2312" w:eastAsia="仿宋_GB2312" w:hAnsi="仿宋" w:cs="仿宋_GB2312" w:hint="eastAsia"/>
          <w:color w:val="000000" w:themeColor="text1"/>
          <w:sz w:val="32"/>
          <w:szCs w:val="32"/>
        </w:rPr>
        <w:t>，明确了政府服务和促进绿色金融发展的多项措施。</w:t>
      </w:r>
      <w:r>
        <w:rPr>
          <w:rFonts w:ascii="仿宋_GB2312" w:eastAsia="仿宋_GB2312" w:hAnsi="仿宋" w:cs="仿宋" w:hint="eastAsia"/>
          <w:b/>
          <w:color w:val="000000" w:themeColor="text1"/>
          <w:sz w:val="32"/>
          <w:szCs w:val="32"/>
        </w:rPr>
        <w:t>一是充分发挥政府投入的引导激励作用。</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中规定</w:t>
      </w:r>
      <w:r>
        <w:rPr>
          <w:rFonts w:ascii="仿宋_GB2312" w:eastAsia="仿宋_GB2312" w:hAnsi="仿宋" w:hint="eastAsia"/>
          <w:bCs/>
          <w:color w:val="000000" w:themeColor="text1"/>
          <w:sz w:val="32"/>
          <w:szCs w:val="32"/>
        </w:rPr>
        <w:t>了绿色金融</w:t>
      </w:r>
      <w:r>
        <w:rPr>
          <w:rFonts w:ascii="仿宋_GB2312" w:eastAsia="仿宋_GB2312" w:hAnsi="仿宋" w:cs="仿宋" w:hint="eastAsia"/>
          <w:bCs/>
          <w:color w:val="000000" w:themeColor="text1"/>
          <w:sz w:val="32"/>
          <w:szCs w:val="32"/>
        </w:rPr>
        <w:t>发展规划、财税补贴、政府</w:t>
      </w:r>
      <w:r w:rsidR="007C49D3">
        <w:rPr>
          <w:rFonts w:ascii="仿宋_GB2312" w:eastAsia="仿宋_GB2312" w:hAnsi="仿宋" w:cs="仿宋" w:hint="eastAsia"/>
          <w:bCs/>
          <w:color w:val="000000" w:themeColor="text1"/>
          <w:sz w:val="32"/>
          <w:szCs w:val="32"/>
        </w:rPr>
        <w:t>引导</w:t>
      </w:r>
      <w:r>
        <w:rPr>
          <w:rFonts w:ascii="仿宋_GB2312" w:eastAsia="仿宋_GB2312" w:hAnsi="仿宋" w:cs="仿宋" w:hint="eastAsia"/>
          <w:bCs/>
          <w:color w:val="000000" w:themeColor="text1"/>
          <w:sz w:val="32"/>
          <w:szCs w:val="32"/>
        </w:rPr>
        <w:t>基金</w:t>
      </w:r>
      <w:r w:rsidR="007C49D3">
        <w:rPr>
          <w:rFonts w:ascii="仿宋_GB2312" w:eastAsia="仿宋_GB2312" w:hAnsi="仿宋" w:cs="仿宋" w:hint="eastAsia"/>
          <w:bCs/>
          <w:color w:val="000000" w:themeColor="text1"/>
          <w:sz w:val="32"/>
          <w:szCs w:val="32"/>
        </w:rPr>
        <w:t>让利</w:t>
      </w:r>
      <w:r>
        <w:rPr>
          <w:rFonts w:ascii="仿宋_GB2312" w:eastAsia="仿宋_GB2312" w:hAnsi="仿宋" w:cs="仿宋" w:hint="eastAsia"/>
          <w:bCs/>
          <w:color w:val="000000" w:themeColor="text1"/>
          <w:sz w:val="32"/>
          <w:szCs w:val="32"/>
        </w:rPr>
        <w:t>、风险分担、人才建设、便利通道</w:t>
      </w:r>
      <w:r w:rsidR="007C49D3">
        <w:rPr>
          <w:rFonts w:ascii="仿宋_GB2312" w:eastAsia="仿宋_GB2312" w:hAnsi="仿宋" w:cs="仿宋" w:hint="eastAsia"/>
          <w:bCs/>
          <w:color w:val="000000" w:themeColor="text1"/>
          <w:sz w:val="32"/>
          <w:szCs w:val="32"/>
        </w:rPr>
        <w:t>、表彰奖励</w:t>
      </w:r>
      <w:r>
        <w:rPr>
          <w:rFonts w:ascii="仿宋_GB2312" w:eastAsia="仿宋_GB2312" w:hAnsi="仿宋" w:cs="仿宋" w:hint="eastAsia"/>
          <w:bCs/>
          <w:color w:val="000000" w:themeColor="text1"/>
          <w:sz w:val="32"/>
          <w:szCs w:val="32"/>
        </w:rPr>
        <w:t>等</w:t>
      </w:r>
      <w:r w:rsidR="007C49D3">
        <w:rPr>
          <w:rFonts w:ascii="仿宋_GB2312" w:eastAsia="仿宋_GB2312" w:hAnsi="仿宋" w:cs="仿宋" w:hint="eastAsia"/>
          <w:bCs/>
          <w:color w:val="000000" w:themeColor="text1"/>
          <w:sz w:val="32"/>
          <w:szCs w:val="32"/>
        </w:rPr>
        <w:t>一系列</w:t>
      </w:r>
      <w:r>
        <w:rPr>
          <w:rFonts w:ascii="仿宋_GB2312" w:eastAsia="仿宋_GB2312" w:hAnsi="仿宋" w:cs="仿宋" w:hint="eastAsia"/>
          <w:bCs/>
          <w:color w:val="000000" w:themeColor="text1"/>
          <w:sz w:val="32"/>
          <w:szCs w:val="32"/>
        </w:rPr>
        <w:t>政策</w:t>
      </w:r>
      <w:r w:rsidR="007C49D3">
        <w:rPr>
          <w:rFonts w:ascii="仿宋_GB2312" w:eastAsia="仿宋_GB2312" w:hAnsi="仿宋" w:cs="仿宋" w:hint="eastAsia"/>
          <w:bCs/>
          <w:color w:val="000000" w:themeColor="text1"/>
          <w:sz w:val="32"/>
          <w:szCs w:val="32"/>
        </w:rPr>
        <w:t>扶持</w:t>
      </w:r>
      <w:r>
        <w:rPr>
          <w:rFonts w:ascii="仿宋_GB2312" w:eastAsia="仿宋_GB2312" w:hAnsi="仿宋" w:cs="仿宋" w:hint="eastAsia"/>
          <w:bCs/>
          <w:color w:val="000000" w:themeColor="text1"/>
          <w:sz w:val="32"/>
          <w:szCs w:val="32"/>
        </w:rPr>
        <w:t>体系。</w:t>
      </w:r>
      <w:r>
        <w:rPr>
          <w:rFonts w:ascii="仿宋_GB2312" w:eastAsia="仿宋_GB2312" w:hAnsi="仿宋" w:cs="仿宋" w:hint="eastAsia"/>
          <w:b/>
          <w:color w:val="000000" w:themeColor="text1"/>
          <w:sz w:val="32"/>
          <w:szCs w:val="32"/>
        </w:rPr>
        <w:t>二是明确金融监管部门在职责范围内的各项绿色金融支持措施。</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充分借鉴国家绿色金融改革创新试验区已出台实施的支持政策，结合我市绿色金融发展实际情况，对中国人民银行深圳市中心支行、中国银保监会深圳监管局、中国证监会深圳监管局和深圳证券交易所在职责范围内对绿色金融指导与支持的具体措施进行</w:t>
      </w:r>
      <w:r w:rsidR="007C49D3">
        <w:rPr>
          <w:rFonts w:ascii="仿宋_GB2312" w:eastAsia="仿宋_GB2312" w:hAnsi="仿宋" w:cs="仿宋" w:hint="eastAsia"/>
          <w:bCs/>
          <w:color w:val="000000" w:themeColor="text1"/>
          <w:sz w:val="32"/>
          <w:szCs w:val="32"/>
        </w:rPr>
        <w:t>了</w:t>
      </w:r>
      <w:r>
        <w:rPr>
          <w:rFonts w:ascii="仿宋_GB2312" w:eastAsia="仿宋_GB2312" w:hAnsi="仿宋" w:cs="仿宋" w:hint="eastAsia"/>
          <w:bCs/>
          <w:color w:val="000000" w:themeColor="text1"/>
          <w:sz w:val="32"/>
          <w:szCs w:val="32"/>
        </w:rPr>
        <w:t>规定。</w:t>
      </w:r>
      <w:r>
        <w:rPr>
          <w:rFonts w:ascii="仿宋_GB2312" w:eastAsia="仿宋_GB2312" w:hAnsi="仿宋" w:cs="仿宋" w:hint="eastAsia"/>
          <w:b/>
          <w:color w:val="000000" w:themeColor="text1"/>
          <w:sz w:val="32"/>
          <w:szCs w:val="32"/>
        </w:rPr>
        <w:t>三是建立我市绿色金融公共服务平台。</w:t>
      </w:r>
      <w:r w:rsidR="007C49D3" w:rsidRPr="007C49D3">
        <w:rPr>
          <w:rFonts w:ascii="仿宋_GB2312" w:eastAsia="仿宋_GB2312" w:hAnsi="仿宋" w:cs="仿宋" w:hint="eastAsia"/>
          <w:bCs/>
          <w:color w:val="000000" w:themeColor="text1"/>
          <w:sz w:val="32"/>
          <w:szCs w:val="32"/>
        </w:rPr>
        <w:t>整合工商、税务、金融、环保监管等企业信息，将污染物达标排放情况、环保违法违规记录等环境和社会风险信息与征信体系连接，为金融机构、相关企业、第三方认证机构、金融监管机构以及社会利益相关方提供绿色金融相关服务。</w:t>
      </w:r>
    </w:p>
    <w:p w:rsidR="003D648E" w:rsidRPr="000E09B4" w:rsidRDefault="003D648E" w:rsidP="00537B55">
      <w:pPr>
        <w:spacing w:line="540" w:lineRule="exact"/>
        <w:ind w:firstLineChars="200" w:firstLine="640"/>
        <w:rPr>
          <w:rFonts w:ascii="楷体" w:eastAsia="楷体_GB2312" w:hAnsi="楷体" w:cs="楷体_GB2312"/>
          <w:bCs/>
          <w:color w:val="000000" w:themeColor="text1"/>
          <w:sz w:val="32"/>
          <w:szCs w:val="32"/>
        </w:rPr>
      </w:pPr>
      <w:r w:rsidRPr="000E09B4">
        <w:rPr>
          <w:rFonts w:ascii="楷体" w:eastAsia="楷体_GB2312" w:hAnsi="楷体" w:cs="楷体_GB2312" w:hint="eastAsia"/>
          <w:bCs/>
          <w:color w:val="000000" w:themeColor="text1"/>
          <w:sz w:val="32"/>
          <w:szCs w:val="32"/>
        </w:rPr>
        <w:t>（</w:t>
      </w:r>
      <w:r w:rsidR="000E09B4">
        <w:rPr>
          <w:rFonts w:ascii="楷体" w:eastAsia="楷体_GB2312" w:hAnsi="楷体" w:cs="楷体_GB2312" w:hint="eastAsia"/>
          <w:bCs/>
          <w:color w:val="000000" w:themeColor="text1"/>
          <w:sz w:val="32"/>
          <w:szCs w:val="32"/>
        </w:rPr>
        <w:t>八</w:t>
      </w:r>
      <w:r w:rsidRPr="000E09B4">
        <w:rPr>
          <w:rFonts w:ascii="楷体" w:eastAsia="楷体_GB2312" w:hAnsi="楷体" w:cs="楷体_GB2312" w:hint="eastAsia"/>
          <w:bCs/>
          <w:color w:val="000000" w:themeColor="text1"/>
          <w:sz w:val="32"/>
          <w:szCs w:val="32"/>
        </w:rPr>
        <w:t>）关于管理与监管</w:t>
      </w:r>
    </w:p>
    <w:p w:rsidR="003D648E" w:rsidRDefault="003D648E" w:rsidP="00537B55">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绿色金融的发展是大势所趋，各类产品和服务将持续性涌现，但是如何在创新与风险管理之中取得平衡，成为困扰金融监管部门的难题。</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严格按照中央和地方相关职责划分，规定了绿色金融监管与风险防范的具体措施，加强交叉性金融业务的风险管理。</w:t>
      </w:r>
      <w:r>
        <w:rPr>
          <w:rFonts w:ascii="仿宋_GB2312" w:eastAsia="仿宋_GB2312" w:hAnsi="仿宋" w:cs="仿宋" w:hint="eastAsia"/>
          <w:b/>
          <w:color w:val="000000" w:themeColor="text1"/>
          <w:sz w:val="32"/>
          <w:szCs w:val="32"/>
        </w:rPr>
        <w:t>一是建立绿色金融风险防范的体制机制</w:t>
      </w:r>
      <w:r>
        <w:rPr>
          <w:rFonts w:ascii="仿宋_GB2312" w:eastAsia="仿宋_GB2312" w:hAnsi="仿宋" w:cs="仿宋" w:hint="eastAsia"/>
          <w:bCs/>
          <w:color w:val="000000" w:themeColor="text1"/>
          <w:sz w:val="32"/>
          <w:szCs w:val="32"/>
        </w:rPr>
        <w:t>。</w:t>
      </w:r>
      <w:r w:rsidR="00723860">
        <w:rPr>
          <w:rFonts w:ascii="仿宋_GB2312" w:eastAsia="仿宋_GB2312" w:hAnsi="楷体" w:cs="楷体_GB2312" w:hint="eastAsia"/>
          <w:bCs/>
          <w:color w:val="000000" w:themeColor="text1"/>
          <w:sz w:val="32"/>
          <w:szCs w:val="32"/>
        </w:rPr>
        <w:t>《征求意见稿》</w:t>
      </w:r>
      <w:r>
        <w:rPr>
          <w:rFonts w:ascii="仿宋_GB2312" w:eastAsia="仿宋_GB2312" w:hAnsi="仿宋" w:cs="仿宋" w:hint="eastAsia"/>
          <w:bCs/>
          <w:color w:val="000000" w:themeColor="text1"/>
          <w:sz w:val="32"/>
          <w:szCs w:val="32"/>
        </w:rPr>
        <w:t>规定</w:t>
      </w:r>
      <w:r w:rsidR="000A4B4C">
        <w:rPr>
          <w:rFonts w:ascii="仿宋_GB2312" w:eastAsia="仿宋_GB2312" w:hAnsi="仿宋" w:cs="仿宋" w:hint="eastAsia"/>
          <w:bCs/>
          <w:color w:val="000000" w:themeColor="text1"/>
          <w:sz w:val="32"/>
          <w:szCs w:val="32"/>
        </w:rPr>
        <w:t>市地方金融监管部门应当会同中央驻深金融监管机构</w:t>
      </w:r>
      <w:r>
        <w:rPr>
          <w:rFonts w:ascii="仿宋_GB2312" w:eastAsia="仿宋_GB2312" w:hAnsi="仿宋" w:cs="仿宋" w:hint="eastAsia"/>
          <w:bCs/>
          <w:color w:val="000000" w:themeColor="text1"/>
          <w:sz w:val="32"/>
          <w:szCs w:val="32"/>
        </w:rPr>
        <w:t>建立</w:t>
      </w:r>
      <w:r w:rsidR="000A4B4C">
        <w:rPr>
          <w:rFonts w:ascii="仿宋_GB2312" w:eastAsia="仿宋_GB2312" w:hAnsi="仿宋" w:cs="仿宋" w:hint="eastAsia"/>
          <w:color w:val="000000" w:themeColor="text1"/>
          <w:sz w:val="32"/>
          <w:szCs w:val="32"/>
        </w:rPr>
        <w:t>风险防范联席会议</w:t>
      </w:r>
      <w:r>
        <w:rPr>
          <w:rFonts w:ascii="仿宋_GB2312" w:eastAsia="仿宋_GB2312" w:hAnsi="仿宋" w:cs="仿宋" w:hint="eastAsia"/>
          <w:color w:val="000000" w:themeColor="text1"/>
          <w:sz w:val="32"/>
          <w:szCs w:val="32"/>
        </w:rPr>
        <w:t>，</w:t>
      </w:r>
      <w:r w:rsidRPr="005F1296">
        <w:rPr>
          <w:rFonts w:ascii="仿宋_GB2312" w:eastAsia="仿宋_GB2312" w:hAnsi="仿宋" w:cs="仿宋" w:hint="eastAsia"/>
          <w:color w:val="000000" w:themeColor="text1"/>
          <w:sz w:val="32"/>
          <w:szCs w:val="32"/>
        </w:rPr>
        <w:t>并</w:t>
      </w:r>
      <w:r w:rsidR="005F1296">
        <w:rPr>
          <w:rFonts w:ascii="仿宋_GB2312" w:eastAsia="仿宋_GB2312" w:hAnsi="仿宋" w:cs="仿宋" w:hint="eastAsia"/>
          <w:color w:val="000000" w:themeColor="text1"/>
          <w:sz w:val="32"/>
          <w:szCs w:val="32"/>
        </w:rPr>
        <w:t>建</w:t>
      </w:r>
      <w:r w:rsidR="005F1296">
        <w:rPr>
          <w:rFonts w:ascii="仿宋_GB2312" w:eastAsia="仿宋_GB2312" w:hAnsi="仿宋" w:cs="仿宋" w:hint="eastAsia"/>
          <w:color w:val="000000" w:themeColor="text1"/>
          <w:sz w:val="32"/>
          <w:szCs w:val="32"/>
        </w:rPr>
        <w:lastRenderedPageBreak/>
        <w:t>立创新</w:t>
      </w:r>
      <w:r w:rsidR="00DD31A3">
        <w:rPr>
          <w:rFonts w:ascii="仿宋_GB2312" w:eastAsia="仿宋_GB2312" w:hAnsi="仿宋" w:cs="仿宋" w:hint="eastAsia"/>
          <w:color w:val="000000" w:themeColor="text1"/>
          <w:sz w:val="32"/>
          <w:szCs w:val="32"/>
        </w:rPr>
        <w:t>金融</w:t>
      </w:r>
      <w:r w:rsidR="005F1296">
        <w:rPr>
          <w:rFonts w:ascii="仿宋_GB2312" w:eastAsia="仿宋_GB2312" w:hAnsi="仿宋" w:cs="仿宋" w:hint="eastAsia"/>
          <w:color w:val="000000" w:themeColor="text1"/>
          <w:sz w:val="32"/>
          <w:szCs w:val="32"/>
        </w:rPr>
        <w:t>监管</w:t>
      </w:r>
      <w:r w:rsidR="00AB71E6">
        <w:rPr>
          <w:rFonts w:ascii="仿宋_GB2312" w:eastAsia="仿宋_GB2312" w:hAnsi="仿宋" w:cs="仿宋" w:hint="eastAsia"/>
          <w:color w:val="000000" w:themeColor="text1"/>
          <w:sz w:val="32"/>
          <w:szCs w:val="32"/>
        </w:rPr>
        <w:t>和防范“洗绿”制度，</w:t>
      </w:r>
      <w:r>
        <w:rPr>
          <w:rFonts w:ascii="仿宋_GB2312" w:eastAsia="仿宋_GB2312" w:hAnsi="仿宋" w:cs="仿宋" w:hint="eastAsia"/>
          <w:color w:val="000000" w:themeColor="text1"/>
          <w:sz w:val="32"/>
          <w:szCs w:val="32"/>
        </w:rPr>
        <w:t>保障绿色金融创新的稳步有序和风险可控。</w:t>
      </w:r>
      <w:r w:rsidR="000A4B4C">
        <w:rPr>
          <w:rFonts w:ascii="仿宋_GB2312" w:eastAsia="仿宋_GB2312" w:hAnsi="仿宋" w:cs="仿宋" w:hint="eastAsia"/>
          <w:b/>
          <w:color w:val="000000" w:themeColor="text1"/>
          <w:sz w:val="32"/>
          <w:szCs w:val="32"/>
        </w:rPr>
        <w:t>二</w:t>
      </w:r>
      <w:r>
        <w:rPr>
          <w:rFonts w:ascii="仿宋_GB2312" w:eastAsia="仿宋_GB2312" w:hAnsi="仿宋" w:cs="仿宋" w:hint="eastAsia"/>
          <w:b/>
          <w:color w:val="000000" w:themeColor="text1"/>
          <w:sz w:val="32"/>
          <w:szCs w:val="32"/>
        </w:rPr>
        <w:t>是</w:t>
      </w:r>
      <w:r w:rsidR="00AB71E6">
        <w:rPr>
          <w:rFonts w:ascii="仿宋_GB2312" w:eastAsia="仿宋_GB2312" w:hAnsi="仿宋" w:cs="仿宋" w:hint="eastAsia"/>
          <w:b/>
          <w:color w:val="000000" w:themeColor="text1"/>
          <w:sz w:val="32"/>
          <w:szCs w:val="32"/>
        </w:rPr>
        <w:t>规范绿色金融认证评级</w:t>
      </w:r>
      <w:r>
        <w:rPr>
          <w:rFonts w:ascii="仿宋_GB2312" w:eastAsia="仿宋_GB2312" w:hAnsi="仿宋" w:cs="仿宋" w:hint="eastAsia"/>
          <w:b/>
          <w:color w:val="000000" w:themeColor="text1"/>
          <w:sz w:val="32"/>
          <w:szCs w:val="32"/>
        </w:rPr>
        <w:t>。</w:t>
      </w:r>
      <w:r w:rsidR="00723860">
        <w:rPr>
          <w:rFonts w:ascii="仿宋_GB2312" w:eastAsia="仿宋_GB2312" w:hAnsi="楷体" w:cs="楷体_GB2312" w:hint="eastAsia"/>
          <w:bCs/>
          <w:color w:val="000000" w:themeColor="text1"/>
          <w:sz w:val="32"/>
          <w:szCs w:val="32"/>
        </w:rPr>
        <w:t>《征求意见稿》</w:t>
      </w:r>
      <w:r w:rsidR="005F1296">
        <w:rPr>
          <w:rFonts w:ascii="仿宋_GB2312" w:eastAsia="仿宋_GB2312" w:hAnsi="仿宋" w:cs="仿宋" w:hint="eastAsia"/>
          <w:color w:val="000000" w:themeColor="text1"/>
          <w:sz w:val="32"/>
          <w:szCs w:val="32"/>
        </w:rPr>
        <w:t>对</w:t>
      </w:r>
      <w:r w:rsidR="00AB71E6" w:rsidRPr="00F83D70">
        <w:rPr>
          <w:rFonts w:ascii="仿宋_GB2312" w:eastAsia="仿宋_GB2312" w:hAnsi="仿宋" w:cs="仿宋" w:hint="eastAsia"/>
          <w:color w:val="000000" w:themeColor="text1"/>
          <w:sz w:val="32"/>
          <w:szCs w:val="32"/>
        </w:rPr>
        <w:t>绿色金融认证、评级机构及其</w:t>
      </w:r>
      <w:r w:rsidR="00AB71E6" w:rsidRPr="00F83D70">
        <w:rPr>
          <w:rFonts w:ascii="仿宋_GB2312" w:eastAsia="仿宋_GB2312" w:hAnsi="仿宋" w:cs="仿宋"/>
          <w:color w:val="000000" w:themeColor="text1"/>
          <w:sz w:val="32"/>
          <w:szCs w:val="32"/>
        </w:rPr>
        <w:t>从业</w:t>
      </w:r>
      <w:r w:rsidR="00AB71E6" w:rsidRPr="00F83D70">
        <w:rPr>
          <w:rFonts w:ascii="仿宋_GB2312" w:eastAsia="仿宋_GB2312" w:hAnsi="仿宋" w:cs="仿宋" w:hint="eastAsia"/>
          <w:color w:val="000000" w:themeColor="text1"/>
          <w:sz w:val="32"/>
          <w:szCs w:val="32"/>
        </w:rPr>
        <w:t>人员</w:t>
      </w:r>
      <w:r w:rsidR="005F1296">
        <w:rPr>
          <w:rFonts w:ascii="仿宋_GB2312" w:eastAsia="仿宋_GB2312" w:hAnsi="仿宋" w:cs="仿宋" w:hint="eastAsia"/>
          <w:color w:val="000000" w:themeColor="text1"/>
          <w:sz w:val="32"/>
          <w:szCs w:val="32"/>
        </w:rPr>
        <w:t>开展</w:t>
      </w:r>
      <w:r w:rsidR="00AB71E6">
        <w:rPr>
          <w:rFonts w:ascii="仿宋_GB2312" w:eastAsia="仿宋_GB2312" w:hAnsi="仿宋" w:cs="仿宋" w:hint="eastAsia"/>
          <w:color w:val="000000" w:themeColor="text1"/>
          <w:sz w:val="32"/>
          <w:szCs w:val="32"/>
        </w:rPr>
        <w:t>认证评级活动提出了具体要求</w:t>
      </w:r>
      <w:r w:rsidR="00027FB7">
        <w:rPr>
          <w:rFonts w:ascii="仿宋_GB2312" w:eastAsia="仿宋_GB2312" w:hAnsi="仿宋" w:cs="仿宋" w:hint="eastAsia"/>
          <w:color w:val="000000" w:themeColor="text1"/>
          <w:sz w:val="32"/>
          <w:szCs w:val="32"/>
        </w:rPr>
        <w:t>，</w:t>
      </w:r>
      <w:r w:rsidR="00DD31A3">
        <w:rPr>
          <w:rFonts w:ascii="仿宋_GB2312" w:eastAsia="仿宋_GB2312" w:hAnsi="仿宋" w:cs="仿宋" w:hint="eastAsia"/>
          <w:color w:val="000000" w:themeColor="text1"/>
          <w:sz w:val="32"/>
          <w:szCs w:val="32"/>
        </w:rPr>
        <w:t>进一步</w:t>
      </w:r>
      <w:r w:rsidR="00027FB7">
        <w:rPr>
          <w:rFonts w:ascii="仿宋_GB2312" w:eastAsia="仿宋_GB2312" w:hAnsi="仿宋" w:cs="仿宋" w:hint="eastAsia"/>
          <w:color w:val="000000" w:themeColor="text1"/>
          <w:sz w:val="32"/>
          <w:szCs w:val="32"/>
        </w:rPr>
        <w:t>规范绿色金融认证评级活动</w:t>
      </w:r>
      <w:r w:rsidR="00AB71E6">
        <w:rPr>
          <w:rFonts w:ascii="仿宋_GB2312" w:eastAsia="仿宋_GB2312" w:hAnsi="仿宋" w:cs="仿宋" w:hint="eastAsia"/>
          <w:color w:val="000000" w:themeColor="text1"/>
          <w:sz w:val="32"/>
          <w:szCs w:val="32"/>
        </w:rPr>
        <w:t>。</w:t>
      </w:r>
    </w:p>
    <w:p w:rsidR="000E09B4" w:rsidRPr="00AB71E6" w:rsidRDefault="000E09B4" w:rsidP="00537B55">
      <w:pPr>
        <w:spacing w:line="540" w:lineRule="exact"/>
        <w:ind w:firstLineChars="200" w:firstLine="640"/>
        <w:rPr>
          <w:rFonts w:ascii="楷体_GB2312" w:eastAsia="楷体_GB2312" w:hAnsi="仿宋" w:cs="仿宋"/>
          <w:bCs/>
          <w:color w:val="000000" w:themeColor="text1"/>
          <w:sz w:val="32"/>
          <w:szCs w:val="32"/>
        </w:rPr>
      </w:pPr>
      <w:r w:rsidRPr="00AB71E6">
        <w:rPr>
          <w:rFonts w:ascii="楷体_GB2312" w:eastAsia="楷体_GB2312" w:hAnsi="仿宋" w:cs="仿宋" w:hint="eastAsia"/>
          <w:bCs/>
          <w:color w:val="000000" w:themeColor="text1"/>
          <w:sz w:val="32"/>
          <w:szCs w:val="32"/>
        </w:rPr>
        <w:t>（九）关于法律责任</w:t>
      </w:r>
    </w:p>
    <w:p w:rsidR="00537B55" w:rsidRPr="00BA71F4" w:rsidRDefault="00BA71F4" w:rsidP="00BA71F4">
      <w:pPr>
        <w:spacing w:line="54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根据</w:t>
      </w:r>
      <w:r w:rsidR="002E0723">
        <w:rPr>
          <w:rFonts w:ascii="仿宋_GB2312" w:eastAsia="仿宋_GB2312" w:hAnsi="仿宋" w:hint="eastAsia"/>
          <w:color w:val="000000" w:themeColor="text1"/>
          <w:sz w:val="32"/>
          <w:szCs w:val="32"/>
        </w:rPr>
        <w:t>人民银行等七部委发布《关于构建绿色金融体系的指导意见》</w:t>
      </w:r>
      <w:r>
        <w:rPr>
          <w:rFonts w:ascii="仿宋_GB2312" w:eastAsia="仿宋_GB2312" w:hAnsi="仿宋" w:cs="仿宋" w:hint="eastAsia"/>
          <w:bCs/>
          <w:color w:val="000000" w:themeColor="text1"/>
          <w:sz w:val="32"/>
          <w:szCs w:val="32"/>
        </w:rPr>
        <w:t>关于研究明确贷款人环境法律责任的精神，</w:t>
      </w:r>
      <w:r w:rsidR="008D5658">
        <w:rPr>
          <w:rFonts w:ascii="仿宋_GB2312" w:eastAsia="仿宋_GB2312" w:hAnsi="楷体" w:cs="楷体_GB2312" w:hint="eastAsia"/>
          <w:bCs/>
          <w:color w:val="000000" w:themeColor="text1"/>
          <w:sz w:val="32"/>
          <w:szCs w:val="32"/>
        </w:rPr>
        <w:t>《征求意见稿》</w:t>
      </w:r>
      <w:r w:rsidR="00CB7AE4">
        <w:rPr>
          <w:rFonts w:ascii="仿宋_GB2312" w:eastAsia="仿宋_GB2312" w:hAnsi="楷体" w:cs="楷体_GB2312" w:hint="eastAsia"/>
          <w:bCs/>
          <w:color w:val="000000" w:themeColor="text1"/>
          <w:sz w:val="32"/>
          <w:szCs w:val="32"/>
        </w:rPr>
        <w:t>借鉴环境法律责任相关国际经验，</w:t>
      </w:r>
      <w:r w:rsidR="00CB7AE4" w:rsidRPr="00CB7AE4">
        <w:rPr>
          <w:rFonts w:ascii="仿宋_GB2312" w:eastAsia="仿宋_GB2312" w:hAnsi="楷体" w:cs="楷体_GB2312" w:hint="eastAsia"/>
          <w:bCs/>
          <w:color w:val="000000" w:themeColor="text1"/>
          <w:sz w:val="32"/>
          <w:szCs w:val="32"/>
        </w:rPr>
        <w:t>对金融机构的</w:t>
      </w:r>
      <w:r w:rsidR="00CB7AE4">
        <w:rPr>
          <w:rFonts w:ascii="仿宋_GB2312" w:eastAsia="仿宋_GB2312" w:hAnsi="楷体" w:cs="楷体_GB2312" w:hint="eastAsia"/>
          <w:bCs/>
          <w:color w:val="000000" w:themeColor="text1"/>
          <w:sz w:val="32"/>
          <w:szCs w:val="32"/>
        </w:rPr>
        <w:t>环境法律责任进行了规定。</w:t>
      </w:r>
      <w:r w:rsidR="00F5134A">
        <w:rPr>
          <w:rFonts w:ascii="仿宋_GB2312" w:eastAsia="仿宋_GB2312" w:hAnsi="楷体" w:cs="楷体_GB2312" w:hint="eastAsia"/>
          <w:bCs/>
          <w:color w:val="000000" w:themeColor="text1"/>
          <w:sz w:val="32"/>
          <w:szCs w:val="32"/>
        </w:rPr>
        <w:t>对于</w:t>
      </w:r>
      <w:r w:rsidR="00F5134A">
        <w:rPr>
          <w:rFonts w:ascii="仿宋_GB2312" w:eastAsia="仿宋_GB2312" w:hAnsi="黑体" w:cs="仿宋" w:hint="eastAsia"/>
          <w:color w:val="000000"/>
          <w:sz w:val="32"/>
          <w:szCs w:val="32"/>
        </w:rPr>
        <w:t>未开展绿色投资评估或者未对投资项目开展投资后管理的金融机构规定了</w:t>
      </w:r>
      <w:r w:rsidR="008D5658">
        <w:rPr>
          <w:rFonts w:ascii="仿宋_GB2312" w:eastAsia="仿宋_GB2312" w:hAnsi="黑体" w:cs="仿宋" w:hint="eastAsia"/>
          <w:color w:val="000000"/>
          <w:sz w:val="32"/>
          <w:szCs w:val="32"/>
        </w:rPr>
        <w:t>五万元以上二十万元以下</w:t>
      </w:r>
      <w:r w:rsidR="00F5134A">
        <w:rPr>
          <w:rFonts w:ascii="仿宋_GB2312" w:eastAsia="仿宋_GB2312" w:hAnsi="黑体" w:cs="仿宋" w:hint="eastAsia"/>
          <w:color w:val="000000"/>
          <w:sz w:val="32"/>
          <w:szCs w:val="32"/>
        </w:rPr>
        <w:t>罚款</w:t>
      </w:r>
      <w:r w:rsidR="008D5658">
        <w:rPr>
          <w:rFonts w:ascii="仿宋_GB2312" w:eastAsia="仿宋_GB2312" w:hAnsi="黑体" w:cs="仿宋" w:hint="eastAsia"/>
          <w:color w:val="000000"/>
          <w:sz w:val="32"/>
          <w:szCs w:val="32"/>
        </w:rPr>
        <w:t>；</w:t>
      </w:r>
      <w:r w:rsidR="00F5134A">
        <w:rPr>
          <w:rFonts w:ascii="仿宋_GB2312" w:eastAsia="仿宋_GB2312" w:hAnsi="黑体" w:cs="仿宋" w:hint="eastAsia"/>
          <w:color w:val="000000"/>
          <w:sz w:val="32"/>
          <w:szCs w:val="32"/>
        </w:rPr>
        <w:t>对于金融机构提供贷款和股权投资的项目发生生态环境损害事件，且未</w:t>
      </w:r>
      <w:r w:rsidR="002E0723">
        <w:rPr>
          <w:rFonts w:ascii="仿宋_GB2312" w:eastAsia="仿宋_GB2312" w:hAnsi="黑体" w:cs="仿宋" w:hint="eastAsia"/>
          <w:color w:val="000000"/>
          <w:sz w:val="32"/>
          <w:szCs w:val="32"/>
        </w:rPr>
        <w:t>依法开展绿色投资评估或者投资后管理的，按照提供贷款或者投资金额</w:t>
      </w:r>
      <w:r w:rsidR="00F5134A">
        <w:rPr>
          <w:rFonts w:ascii="仿宋_GB2312" w:eastAsia="仿宋_GB2312" w:hAnsi="黑体" w:cs="仿宋" w:hint="eastAsia"/>
          <w:color w:val="000000"/>
          <w:sz w:val="32"/>
          <w:szCs w:val="32"/>
        </w:rPr>
        <w:t>百分之一以上百分之十以下</w:t>
      </w:r>
      <w:r w:rsidR="002E0723">
        <w:rPr>
          <w:rFonts w:ascii="仿宋_GB2312" w:eastAsia="仿宋_GB2312" w:hAnsi="黑体" w:cs="仿宋" w:hint="eastAsia"/>
          <w:color w:val="000000"/>
          <w:sz w:val="32"/>
          <w:szCs w:val="32"/>
        </w:rPr>
        <w:t>处以</w:t>
      </w:r>
      <w:r w:rsidR="00F5134A">
        <w:rPr>
          <w:rFonts w:ascii="仿宋_GB2312" w:eastAsia="仿宋_GB2312" w:hAnsi="黑体" w:cs="仿宋" w:hint="eastAsia"/>
          <w:color w:val="000000"/>
          <w:sz w:val="32"/>
          <w:szCs w:val="32"/>
        </w:rPr>
        <w:t>罚款。</w:t>
      </w:r>
    </w:p>
    <w:p w:rsidR="00537B55" w:rsidRPr="00537B55" w:rsidRDefault="00537B55" w:rsidP="00537B55">
      <w:pPr>
        <w:spacing w:line="540" w:lineRule="exact"/>
      </w:pPr>
    </w:p>
    <w:p w:rsidR="008D5658" w:rsidRDefault="008D5658" w:rsidP="00537B55">
      <w:pPr>
        <w:spacing w:line="540" w:lineRule="exact"/>
      </w:pPr>
    </w:p>
    <w:p w:rsidR="008D5658" w:rsidRPr="008D5658" w:rsidRDefault="008D5658" w:rsidP="00537B55">
      <w:pPr>
        <w:spacing w:line="540" w:lineRule="exact"/>
        <w:ind w:firstLineChars="196" w:firstLine="412"/>
      </w:pPr>
    </w:p>
    <w:p w:rsidR="008D5658" w:rsidRPr="008D5658" w:rsidRDefault="008D5658" w:rsidP="00537B55">
      <w:pPr>
        <w:autoSpaceDE w:val="0"/>
        <w:spacing w:line="540" w:lineRule="exact"/>
        <w:ind w:firstLineChars="200" w:firstLine="640"/>
        <w:rPr>
          <w:rFonts w:ascii="仿宋" w:eastAsia="仿宋" w:hAnsi="仿宋"/>
          <w:color w:val="000000"/>
          <w:sz w:val="32"/>
          <w:szCs w:val="32"/>
        </w:rPr>
      </w:pPr>
    </w:p>
    <w:p w:rsidR="00597315" w:rsidRPr="00776861" w:rsidRDefault="00597315" w:rsidP="00537B55">
      <w:pPr>
        <w:spacing w:line="540" w:lineRule="exact"/>
      </w:pPr>
    </w:p>
    <w:sectPr w:rsidR="00597315" w:rsidRPr="00776861" w:rsidSect="00111F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36" w:rsidRDefault="00185636" w:rsidP="003D648E">
      <w:r>
        <w:separator/>
      </w:r>
    </w:p>
  </w:endnote>
  <w:endnote w:type="continuationSeparator" w:id="1">
    <w:p w:rsidR="00185636" w:rsidRDefault="00185636" w:rsidP="003D6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36" w:rsidRDefault="00185636" w:rsidP="003D648E">
      <w:r>
        <w:separator/>
      </w:r>
    </w:p>
  </w:footnote>
  <w:footnote w:type="continuationSeparator" w:id="1">
    <w:p w:rsidR="00185636" w:rsidRDefault="00185636" w:rsidP="003D6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48E"/>
    <w:rsid w:val="00000E22"/>
    <w:rsid w:val="00027FB7"/>
    <w:rsid w:val="00090681"/>
    <w:rsid w:val="000A4B4C"/>
    <w:rsid w:val="000E09B4"/>
    <w:rsid w:val="000F35DF"/>
    <w:rsid w:val="00111F2A"/>
    <w:rsid w:val="00112218"/>
    <w:rsid w:val="00173DF2"/>
    <w:rsid w:val="00176BC9"/>
    <w:rsid w:val="00185636"/>
    <w:rsid w:val="001A1185"/>
    <w:rsid w:val="00265288"/>
    <w:rsid w:val="002B7AA1"/>
    <w:rsid w:val="002E0723"/>
    <w:rsid w:val="00332443"/>
    <w:rsid w:val="00366BD9"/>
    <w:rsid w:val="003763F8"/>
    <w:rsid w:val="003D648E"/>
    <w:rsid w:val="003E74C9"/>
    <w:rsid w:val="005157D8"/>
    <w:rsid w:val="00537B55"/>
    <w:rsid w:val="0054570B"/>
    <w:rsid w:val="005852C0"/>
    <w:rsid w:val="00586B90"/>
    <w:rsid w:val="00597315"/>
    <w:rsid w:val="005F1296"/>
    <w:rsid w:val="0063020C"/>
    <w:rsid w:val="00666E39"/>
    <w:rsid w:val="006E2EB9"/>
    <w:rsid w:val="006E6082"/>
    <w:rsid w:val="00723860"/>
    <w:rsid w:val="00732579"/>
    <w:rsid w:val="00776861"/>
    <w:rsid w:val="007B2A40"/>
    <w:rsid w:val="007C49D3"/>
    <w:rsid w:val="007F3089"/>
    <w:rsid w:val="00862975"/>
    <w:rsid w:val="008D5658"/>
    <w:rsid w:val="00A61BB3"/>
    <w:rsid w:val="00A65D56"/>
    <w:rsid w:val="00AB71E6"/>
    <w:rsid w:val="00AC0DBB"/>
    <w:rsid w:val="00B202A3"/>
    <w:rsid w:val="00B656A0"/>
    <w:rsid w:val="00BA71F4"/>
    <w:rsid w:val="00CB7AE4"/>
    <w:rsid w:val="00CE0941"/>
    <w:rsid w:val="00D87004"/>
    <w:rsid w:val="00D94CF8"/>
    <w:rsid w:val="00DD31A3"/>
    <w:rsid w:val="00E2118A"/>
    <w:rsid w:val="00F25321"/>
    <w:rsid w:val="00F510C7"/>
    <w:rsid w:val="00F5134A"/>
    <w:rsid w:val="00F54853"/>
    <w:rsid w:val="00FC7CA3"/>
    <w:rsid w:val="00FE1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8E"/>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648E"/>
    <w:rPr>
      <w:sz w:val="18"/>
      <w:szCs w:val="18"/>
    </w:rPr>
  </w:style>
  <w:style w:type="paragraph" w:styleId="a4">
    <w:name w:val="footer"/>
    <w:basedOn w:val="a"/>
    <w:link w:val="Char0"/>
    <w:uiPriority w:val="99"/>
    <w:semiHidden/>
    <w:unhideWhenUsed/>
    <w:rsid w:val="003D64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648E"/>
    <w:rPr>
      <w:sz w:val="18"/>
      <w:szCs w:val="18"/>
    </w:rPr>
  </w:style>
  <w:style w:type="paragraph" w:styleId="a5">
    <w:name w:val="Normal (Web)"/>
    <w:basedOn w:val="a"/>
    <w:uiPriority w:val="99"/>
    <w:qFormat/>
    <w:rsid w:val="003D648E"/>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090681"/>
    <w:rPr>
      <w:sz w:val="18"/>
      <w:szCs w:val="18"/>
    </w:rPr>
  </w:style>
  <w:style w:type="character" w:customStyle="1" w:styleId="Char1">
    <w:name w:val="批注框文本 Char"/>
    <w:basedOn w:val="a0"/>
    <w:link w:val="a6"/>
    <w:uiPriority w:val="99"/>
    <w:semiHidden/>
    <w:rsid w:val="0009068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0956510">
      <w:bodyDiv w:val="1"/>
      <w:marLeft w:val="0"/>
      <w:marRight w:val="0"/>
      <w:marTop w:val="0"/>
      <w:marBottom w:val="0"/>
      <w:divBdr>
        <w:top w:val="none" w:sz="0" w:space="0" w:color="auto"/>
        <w:left w:val="none" w:sz="0" w:space="0" w:color="auto"/>
        <w:bottom w:val="none" w:sz="0" w:space="0" w:color="auto"/>
        <w:right w:val="none" w:sz="0" w:space="0" w:color="auto"/>
      </w:divBdr>
    </w:div>
    <w:div w:id="65953330">
      <w:bodyDiv w:val="1"/>
      <w:marLeft w:val="0"/>
      <w:marRight w:val="0"/>
      <w:marTop w:val="0"/>
      <w:marBottom w:val="0"/>
      <w:divBdr>
        <w:top w:val="none" w:sz="0" w:space="0" w:color="auto"/>
        <w:left w:val="none" w:sz="0" w:space="0" w:color="auto"/>
        <w:bottom w:val="none" w:sz="0" w:space="0" w:color="auto"/>
        <w:right w:val="none" w:sz="0" w:space="0" w:color="auto"/>
      </w:divBdr>
    </w:div>
    <w:div w:id="68574981">
      <w:bodyDiv w:val="1"/>
      <w:marLeft w:val="0"/>
      <w:marRight w:val="0"/>
      <w:marTop w:val="0"/>
      <w:marBottom w:val="0"/>
      <w:divBdr>
        <w:top w:val="none" w:sz="0" w:space="0" w:color="auto"/>
        <w:left w:val="none" w:sz="0" w:space="0" w:color="auto"/>
        <w:bottom w:val="none" w:sz="0" w:space="0" w:color="auto"/>
        <w:right w:val="none" w:sz="0" w:space="0" w:color="auto"/>
      </w:divBdr>
    </w:div>
    <w:div w:id="83646439">
      <w:bodyDiv w:val="1"/>
      <w:marLeft w:val="0"/>
      <w:marRight w:val="0"/>
      <w:marTop w:val="0"/>
      <w:marBottom w:val="0"/>
      <w:divBdr>
        <w:top w:val="none" w:sz="0" w:space="0" w:color="auto"/>
        <w:left w:val="none" w:sz="0" w:space="0" w:color="auto"/>
        <w:bottom w:val="none" w:sz="0" w:space="0" w:color="auto"/>
        <w:right w:val="none" w:sz="0" w:space="0" w:color="auto"/>
      </w:divBdr>
    </w:div>
    <w:div w:id="92173220">
      <w:bodyDiv w:val="1"/>
      <w:marLeft w:val="0"/>
      <w:marRight w:val="0"/>
      <w:marTop w:val="0"/>
      <w:marBottom w:val="0"/>
      <w:divBdr>
        <w:top w:val="none" w:sz="0" w:space="0" w:color="auto"/>
        <w:left w:val="none" w:sz="0" w:space="0" w:color="auto"/>
        <w:bottom w:val="none" w:sz="0" w:space="0" w:color="auto"/>
        <w:right w:val="none" w:sz="0" w:space="0" w:color="auto"/>
      </w:divBdr>
    </w:div>
    <w:div w:id="119492548">
      <w:bodyDiv w:val="1"/>
      <w:marLeft w:val="0"/>
      <w:marRight w:val="0"/>
      <w:marTop w:val="0"/>
      <w:marBottom w:val="0"/>
      <w:divBdr>
        <w:top w:val="none" w:sz="0" w:space="0" w:color="auto"/>
        <w:left w:val="none" w:sz="0" w:space="0" w:color="auto"/>
        <w:bottom w:val="none" w:sz="0" w:space="0" w:color="auto"/>
        <w:right w:val="none" w:sz="0" w:space="0" w:color="auto"/>
      </w:divBdr>
    </w:div>
    <w:div w:id="182791762">
      <w:bodyDiv w:val="1"/>
      <w:marLeft w:val="0"/>
      <w:marRight w:val="0"/>
      <w:marTop w:val="0"/>
      <w:marBottom w:val="0"/>
      <w:divBdr>
        <w:top w:val="none" w:sz="0" w:space="0" w:color="auto"/>
        <w:left w:val="none" w:sz="0" w:space="0" w:color="auto"/>
        <w:bottom w:val="none" w:sz="0" w:space="0" w:color="auto"/>
        <w:right w:val="none" w:sz="0" w:space="0" w:color="auto"/>
      </w:divBdr>
    </w:div>
    <w:div w:id="192620928">
      <w:bodyDiv w:val="1"/>
      <w:marLeft w:val="0"/>
      <w:marRight w:val="0"/>
      <w:marTop w:val="0"/>
      <w:marBottom w:val="0"/>
      <w:divBdr>
        <w:top w:val="none" w:sz="0" w:space="0" w:color="auto"/>
        <w:left w:val="none" w:sz="0" w:space="0" w:color="auto"/>
        <w:bottom w:val="none" w:sz="0" w:space="0" w:color="auto"/>
        <w:right w:val="none" w:sz="0" w:space="0" w:color="auto"/>
      </w:divBdr>
    </w:div>
    <w:div w:id="303583894">
      <w:bodyDiv w:val="1"/>
      <w:marLeft w:val="0"/>
      <w:marRight w:val="0"/>
      <w:marTop w:val="0"/>
      <w:marBottom w:val="0"/>
      <w:divBdr>
        <w:top w:val="none" w:sz="0" w:space="0" w:color="auto"/>
        <w:left w:val="none" w:sz="0" w:space="0" w:color="auto"/>
        <w:bottom w:val="none" w:sz="0" w:space="0" w:color="auto"/>
        <w:right w:val="none" w:sz="0" w:space="0" w:color="auto"/>
      </w:divBdr>
    </w:div>
    <w:div w:id="445196159">
      <w:bodyDiv w:val="1"/>
      <w:marLeft w:val="0"/>
      <w:marRight w:val="0"/>
      <w:marTop w:val="0"/>
      <w:marBottom w:val="0"/>
      <w:divBdr>
        <w:top w:val="none" w:sz="0" w:space="0" w:color="auto"/>
        <w:left w:val="none" w:sz="0" w:space="0" w:color="auto"/>
        <w:bottom w:val="none" w:sz="0" w:space="0" w:color="auto"/>
        <w:right w:val="none" w:sz="0" w:space="0" w:color="auto"/>
      </w:divBdr>
    </w:div>
    <w:div w:id="473717459">
      <w:bodyDiv w:val="1"/>
      <w:marLeft w:val="0"/>
      <w:marRight w:val="0"/>
      <w:marTop w:val="0"/>
      <w:marBottom w:val="0"/>
      <w:divBdr>
        <w:top w:val="none" w:sz="0" w:space="0" w:color="auto"/>
        <w:left w:val="none" w:sz="0" w:space="0" w:color="auto"/>
        <w:bottom w:val="none" w:sz="0" w:space="0" w:color="auto"/>
        <w:right w:val="none" w:sz="0" w:space="0" w:color="auto"/>
      </w:divBdr>
    </w:div>
    <w:div w:id="481704453">
      <w:bodyDiv w:val="1"/>
      <w:marLeft w:val="0"/>
      <w:marRight w:val="0"/>
      <w:marTop w:val="0"/>
      <w:marBottom w:val="0"/>
      <w:divBdr>
        <w:top w:val="none" w:sz="0" w:space="0" w:color="auto"/>
        <w:left w:val="none" w:sz="0" w:space="0" w:color="auto"/>
        <w:bottom w:val="none" w:sz="0" w:space="0" w:color="auto"/>
        <w:right w:val="none" w:sz="0" w:space="0" w:color="auto"/>
      </w:divBdr>
    </w:div>
    <w:div w:id="608777634">
      <w:bodyDiv w:val="1"/>
      <w:marLeft w:val="0"/>
      <w:marRight w:val="0"/>
      <w:marTop w:val="0"/>
      <w:marBottom w:val="0"/>
      <w:divBdr>
        <w:top w:val="none" w:sz="0" w:space="0" w:color="auto"/>
        <w:left w:val="none" w:sz="0" w:space="0" w:color="auto"/>
        <w:bottom w:val="none" w:sz="0" w:space="0" w:color="auto"/>
        <w:right w:val="none" w:sz="0" w:space="0" w:color="auto"/>
      </w:divBdr>
    </w:div>
    <w:div w:id="614681050">
      <w:bodyDiv w:val="1"/>
      <w:marLeft w:val="0"/>
      <w:marRight w:val="0"/>
      <w:marTop w:val="0"/>
      <w:marBottom w:val="0"/>
      <w:divBdr>
        <w:top w:val="none" w:sz="0" w:space="0" w:color="auto"/>
        <w:left w:val="none" w:sz="0" w:space="0" w:color="auto"/>
        <w:bottom w:val="none" w:sz="0" w:space="0" w:color="auto"/>
        <w:right w:val="none" w:sz="0" w:space="0" w:color="auto"/>
      </w:divBdr>
    </w:div>
    <w:div w:id="644507654">
      <w:bodyDiv w:val="1"/>
      <w:marLeft w:val="0"/>
      <w:marRight w:val="0"/>
      <w:marTop w:val="0"/>
      <w:marBottom w:val="0"/>
      <w:divBdr>
        <w:top w:val="none" w:sz="0" w:space="0" w:color="auto"/>
        <w:left w:val="none" w:sz="0" w:space="0" w:color="auto"/>
        <w:bottom w:val="none" w:sz="0" w:space="0" w:color="auto"/>
        <w:right w:val="none" w:sz="0" w:space="0" w:color="auto"/>
      </w:divBdr>
    </w:div>
    <w:div w:id="669649195">
      <w:bodyDiv w:val="1"/>
      <w:marLeft w:val="0"/>
      <w:marRight w:val="0"/>
      <w:marTop w:val="0"/>
      <w:marBottom w:val="0"/>
      <w:divBdr>
        <w:top w:val="none" w:sz="0" w:space="0" w:color="auto"/>
        <w:left w:val="none" w:sz="0" w:space="0" w:color="auto"/>
        <w:bottom w:val="none" w:sz="0" w:space="0" w:color="auto"/>
        <w:right w:val="none" w:sz="0" w:space="0" w:color="auto"/>
      </w:divBdr>
    </w:div>
    <w:div w:id="677855914">
      <w:bodyDiv w:val="1"/>
      <w:marLeft w:val="0"/>
      <w:marRight w:val="0"/>
      <w:marTop w:val="0"/>
      <w:marBottom w:val="0"/>
      <w:divBdr>
        <w:top w:val="none" w:sz="0" w:space="0" w:color="auto"/>
        <w:left w:val="none" w:sz="0" w:space="0" w:color="auto"/>
        <w:bottom w:val="none" w:sz="0" w:space="0" w:color="auto"/>
        <w:right w:val="none" w:sz="0" w:space="0" w:color="auto"/>
      </w:divBdr>
    </w:div>
    <w:div w:id="739524203">
      <w:bodyDiv w:val="1"/>
      <w:marLeft w:val="0"/>
      <w:marRight w:val="0"/>
      <w:marTop w:val="0"/>
      <w:marBottom w:val="0"/>
      <w:divBdr>
        <w:top w:val="none" w:sz="0" w:space="0" w:color="auto"/>
        <w:left w:val="none" w:sz="0" w:space="0" w:color="auto"/>
        <w:bottom w:val="none" w:sz="0" w:space="0" w:color="auto"/>
        <w:right w:val="none" w:sz="0" w:space="0" w:color="auto"/>
      </w:divBdr>
    </w:div>
    <w:div w:id="747701392">
      <w:bodyDiv w:val="1"/>
      <w:marLeft w:val="0"/>
      <w:marRight w:val="0"/>
      <w:marTop w:val="0"/>
      <w:marBottom w:val="0"/>
      <w:divBdr>
        <w:top w:val="none" w:sz="0" w:space="0" w:color="auto"/>
        <w:left w:val="none" w:sz="0" w:space="0" w:color="auto"/>
        <w:bottom w:val="none" w:sz="0" w:space="0" w:color="auto"/>
        <w:right w:val="none" w:sz="0" w:space="0" w:color="auto"/>
      </w:divBdr>
    </w:div>
    <w:div w:id="860389220">
      <w:bodyDiv w:val="1"/>
      <w:marLeft w:val="0"/>
      <w:marRight w:val="0"/>
      <w:marTop w:val="0"/>
      <w:marBottom w:val="0"/>
      <w:divBdr>
        <w:top w:val="none" w:sz="0" w:space="0" w:color="auto"/>
        <w:left w:val="none" w:sz="0" w:space="0" w:color="auto"/>
        <w:bottom w:val="none" w:sz="0" w:space="0" w:color="auto"/>
        <w:right w:val="none" w:sz="0" w:space="0" w:color="auto"/>
      </w:divBdr>
    </w:div>
    <w:div w:id="889194139">
      <w:bodyDiv w:val="1"/>
      <w:marLeft w:val="0"/>
      <w:marRight w:val="0"/>
      <w:marTop w:val="0"/>
      <w:marBottom w:val="0"/>
      <w:divBdr>
        <w:top w:val="none" w:sz="0" w:space="0" w:color="auto"/>
        <w:left w:val="none" w:sz="0" w:space="0" w:color="auto"/>
        <w:bottom w:val="none" w:sz="0" w:space="0" w:color="auto"/>
        <w:right w:val="none" w:sz="0" w:space="0" w:color="auto"/>
      </w:divBdr>
    </w:div>
    <w:div w:id="1011489832">
      <w:bodyDiv w:val="1"/>
      <w:marLeft w:val="0"/>
      <w:marRight w:val="0"/>
      <w:marTop w:val="0"/>
      <w:marBottom w:val="0"/>
      <w:divBdr>
        <w:top w:val="none" w:sz="0" w:space="0" w:color="auto"/>
        <w:left w:val="none" w:sz="0" w:space="0" w:color="auto"/>
        <w:bottom w:val="none" w:sz="0" w:space="0" w:color="auto"/>
        <w:right w:val="none" w:sz="0" w:space="0" w:color="auto"/>
      </w:divBdr>
    </w:div>
    <w:div w:id="1055353557">
      <w:bodyDiv w:val="1"/>
      <w:marLeft w:val="0"/>
      <w:marRight w:val="0"/>
      <w:marTop w:val="0"/>
      <w:marBottom w:val="0"/>
      <w:divBdr>
        <w:top w:val="none" w:sz="0" w:space="0" w:color="auto"/>
        <w:left w:val="none" w:sz="0" w:space="0" w:color="auto"/>
        <w:bottom w:val="none" w:sz="0" w:space="0" w:color="auto"/>
        <w:right w:val="none" w:sz="0" w:space="0" w:color="auto"/>
      </w:divBdr>
    </w:div>
    <w:div w:id="1093941758">
      <w:bodyDiv w:val="1"/>
      <w:marLeft w:val="0"/>
      <w:marRight w:val="0"/>
      <w:marTop w:val="0"/>
      <w:marBottom w:val="0"/>
      <w:divBdr>
        <w:top w:val="none" w:sz="0" w:space="0" w:color="auto"/>
        <w:left w:val="none" w:sz="0" w:space="0" w:color="auto"/>
        <w:bottom w:val="none" w:sz="0" w:space="0" w:color="auto"/>
        <w:right w:val="none" w:sz="0" w:space="0" w:color="auto"/>
      </w:divBdr>
    </w:div>
    <w:div w:id="1356425039">
      <w:bodyDiv w:val="1"/>
      <w:marLeft w:val="0"/>
      <w:marRight w:val="0"/>
      <w:marTop w:val="0"/>
      <w:marBottom w:val="0"/>
      <w:divBdr>
        <w:top w:val="none" w:sz="0" w:space="0" w:color="auto"/>
        <w:left w:val="none" w:sz="0" w:space="0" w:color="auto"/>
        <w:bottom w:val="none" w:sz="0" w:space="0" w:color="auto"/>
        <w:right w:val="none" w:sz="0" w:space="0" w:color="auto"/>
      </w:divBdr>
    </w:div>
    <w:div w:id="1456633710">
      <w:bodyDiv w:val="1"/>
      <w:marLeft w:val="0"/>
      <w:marRight w:val="0"/>
      <w:marTop w:val="0"/>
      <w:marBottom w:val="0"/>
      <w:divBdr>
        <w:top w:val="none" w:sz="0" w:space="0" w:color="auto"/>
        <w:left w:val="none" w:sz="0" w:space="0" w:color="auto"/>
        <w:bottom w:val="none" w:sz="0" w:space="0" w:color="auto"/>
        <w:right w:val="none" w:sz="0" w:space="0" w:color="auto"/>
      </w:divBdr>
    </w:div>
    <w:div w:id="1523474945">
      <w:bodyDiv w:val="1"/>
      <w:marLeft w:val="0"/>
      <w:marRight w:val="0"/>
      <w:marTop w:val="0"/>
      <w:marBottom w:val="0"/>
      <w:divBdr>
        <w:top w:val="none" w:sz="0" w:space="0" w:color="auto"/>
        <w:left w:val="none" w:sz="0" w:space="0" w:color="auto"/>
        <w:bottom w:val="none" w:sz="0" w:space="0" w:color="auto"/>
        <w:right w:val="none" w:sz="0" w:space="0" w:color="auto"/>
      </w:divBdr>
    </w:div>
    <w:div w:id="1593199098">
      <w:bodyDiv w:val="1"/>
      <w:marLeft w:val="0"/>
      <w:marRight w:val="0"/>
      <w:marTop w:val="0"/>
      <w:marBottom w:val="0"/>
      <w:divBdr>
        <w:top w:val="none" w:sz="0" w:space="0" w:color="auto"/>
        <w:left w:val="none" w:sz="0" w:space="0" w:color="auto"/>
        <w:bottom w:val="none" w:sz="0" w:space="0" w:color="auto"/>
        <w:right w:val="none" w:sz="0" w:space="0" w:color="auto"/>
      </w:divBdr>
    </w:div>
    <w:div w:id="1697383493">
      <w:bodyDiv w:val="1"/>
      <w:marLeft w:val="0"/>
      <w:marRight w:val="0"/>
      <w:marTop w:val="0"/>
      <w:marBottom w:val="0"/>
      <w:divBdr>
        <w:top w:val="none" w:sz="0" w:space="0" w:color="auto"/>
        <w:left w:val="none" w:sz="0" w:space="0" w:color="auto"/>
        <w:bottom w:val="none" w:sz="0" w:space="0" w:color="auto"/>
        <w:right w:val="none" w:sz="0" w:space="0" w:color="auto"/>
      </w:divBdr>
    </w:div>
    <w:div w:id="1733121054">
      <w:bodyDiv w:val="1"/>
      <w:marLeft w:val="0"/>
      <w:marRight w:val="0"/>
      <w:marTop w:val="0"/>
      <w:marBottom w:val="0"/>
      <w:divBdr>
        <w:top w:val="none" w:sz="0" w:space="0" w:color="auto"/>
        <w:left w:val="none" w:sz="0" w:space="0" w:color="auto"/>
        <w:bottom w:val="none" w:sz="0" w:space="0" w:color="auto"/>
        <w:right w:val="none" w:sz="0" w:space="0" w:color="auto"/>
      </w:divBdr>
    </w:div>
    <w:div w:id="1786189600">
      <w:bodyDiv w:val="1"/>
      <w:marLeft w:val="0"/>
      <w:marRight w:val="0"/>
      <w:marTop w:val="0"/>
      <w:marBottom w:val="0"/>
      <w:divBdr>
        <w:top w:val="none" w:sz="0" w:space="0" w:color="auto"/>
        <w:left w:val="none" w:sz="0" w:space="0" w:color="auto"/>
        <w:bottom w:val="none" w:sz="0" w:space="0" w:color="auto"/>
        <w:right w:val="none" w:sz="0" w:space="0" w:color="auto"/>
      </w:divBdr>
    </w:div>
    <w:div w:id="1888293134">
      <w:bodyDiv w:val="1"/>
      <w:marLeft w:val="0"/>
      <w:marRight w:val="0"/>
      <w:marTop w:val="0"/>
      <w:marBottom w:val="0"/>
      <w:divBdr>
        <w:top w:val="none" w:sz="0" w:space="0" w:color="auto"/>
        <w:left w:val="none" w:sz="0" w:space="0" w:color="auto"/>
        <w:bottom w:val="none" w:sz="0" w:space="0" w:color="auto"/>
        <w:right w:val="none" w:sz="0" w:space="0" w:color="auto"/>
      </w:divBdr>
    </w:div>
    <w:div w:id="1920865593">
      <w:bodyDiv w:val="1"/>
      <w:marLeft w:val="0"/>
      <w:marRight w:val="0"/>
      <w:marTop w:val="0"/>
      <w:marBottom w:val="0"/>
      <w:divBdr>
        <w:top w:val="none" w:sz="0" w:space="0" w:color="auto"/>
        <w:left w:val="none" w:sz="0" w:space="0" w:color="auto"/>
        <w:bottom w:val="none" w:sz="0" w:space="0" w:color="auto"/>
        <w:right w:val="none" w:sz="0" w:space="0" w:color="auto"/>
      </w:divBdr>
    </w:div>
    <w:div w:id="21255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30287&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606</Words>
  <Characters>3460</Characters>
  <Application>Microsoft Office Word</Application>
  <DocSecurity>0</DocSecurity>
  <Lines>28</Lines>
  <Paragraphs>8</Paragraphs>
  <ScaleCrop>false</ScaleCrop>
  <Company>Chinese ORG</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[平件]通知--流程信息</dc:creator>
  <cp:keywords/>
  <dc:description/>
  <cp:lastModifiedBy>中共深圳市委推进粤港澳大湾区建设领导小组关于印发《关于大力支持社会力量...--流程信息</cp:lastModifiedBy>
  <cp:revision>14</cp:revision>
  <cp:lastPrinted>2020-07-22T07:25:00Z</cp:lastPrinted>
  <dcterms:created xsi:type="dcterms:W3CDTF">2020-07-17T06:00:00Z</dcterms:created>
  <dcterms:modified xsi:type="dcterms:W3CDTF">2020-07-22T08:14:00Z</dcterms:modified>
</cp:coreProperties>
</file>